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7AF3" w:rsidRPr="00A807F7" w:rsidRDefault="00167AF3" w:rsidP="00FD71A8">
      <w:pPr>
        <w:pStyle w:val="2"/>
        <w:spacing w:line="360" w:lineRule="auto"/>
        <w:ind w:left="0"/>
        <w:jc w:val="both"/>
        <w:rPr>
          <w:b/>
          <w:sz w:val="24"/>
          <w:szCs w:val="24"/>
        </w:rPr>
      </w:pPr>
      <w:bookmarkStart w:id="0" w:name="bookmark37"/>
      <w:bookmarkStart w:id="1" w:name="_Toc508186246"/>
      <w:r w:rsidRPr="00A807F7">
        <w:rPr>
          <w:b/>
          <w:sz w:val="24"/>
          <w:szCs w:val="24"/>
        </w:rPr>
        <w:t>6.3 Требования и рекомендации к системе сбора и промысловой подготовки продукции скважин</w:t>
      </w:r>
      <w:bookmarkEnd w:id="0"/>
      <w:bookmarkEnd w:id="1"/>
    </w:p>
    <w:p w:rsidR="00697884" w:rsidRDefault="00697884" w:rsidP="00697884">
      <w:pPr>
        <w:widowControl w:val="0"/>
        <w:spacing w:line="360" w:lineRule="auto"/>
        <w:ind w:firstLine="709"/>
        <w:jc w:val="both"/>
      </w:pPr>
      <w:r>
        <w:t xml:space="preserve">Действующим проектным документом месторождения </w:t>
      </w:r>
      <w:proofErr w:type="spellStart"/>
      <w:r>
        <w:t>Жанаталап</w:t>
      </w:r>
      <w:proofErr w:type="spellEnd"/>
      <w:r>
        <w:t xml:space="preserve"> предусматривается применение герметизированной системы сбора и подготовки скважинной продукции.</w:t>
      </w:r>
    </w:p>
    <w:p w:rsidR="00697884" w:rsidRDefault="00697884" w:rsidP="00A375B9">
      <w:pPr>
        <w:widowControl w:val="0"/>
        <w:spacing w:line="360" w:lineRule="auto"/>
        <w:ind w:firstLine="709"/>
        <w:jc w:val="both"/>
      </w:pPr>
      <w:r w:rsidRPr="00697884">
        <w:t>По состоянию на 01.0</w:t>
      </w:r>
      <w:r>
        <w:rPr>
          <w:lang w:val="kk-KZ"/>
        </w:rPr>
        <w:t>1</w:t>
      </w:r>
      <w:r w:rsidRPr="00697884">
        <w:t>.202</w:t>
      </w:r>
      <w:r>
        <w:t>2</w:t>
      </w:r>
      <w:r w:rsidRPr="00697884">
        <w:t xml:space="preserve"> г</w:t>
      </w:r>
      <w:r>
        <w:t>од</w:t>
      </w:r>
      <w:r w:rsidRPr="00697884">
        <w:rPr>
          <w:lang w:val="kk-KZ"/>
        </w:rPr>
        <w:t xml:space="preserve"> действующий</w:t>
      </w:r>
      <w:r w:rsidRPr="00697884">
        <w:t xml:space="preserve"> фонд</w:t>
      </w:r>
      <w:r w:rsidRPr="00857A40">
        <w:t xml:space="preserve"> скважин месторождения «</w:t>
      </w:r>
      <w:proofErr w:type="spellStart"/>
      <w:r>
        <w:t>Жанаталап</w:t>
      </w:r>
      <w:proofErr w:type="spellEnd"/>
      <w:r w:rsidRPr="00857A40">
        <w:t xml:space="preserve">» составляет </w:t>
      </w:r>
      <w:r>
        <w:t>120</w:t>
      </w:r>
      <w:r w:rsidRPr="00857A40">
        <w:t xml:space="preserve"> единиц</w:t>
      </w:r>
      <w:r>
        <w:t xml:space="preserve"> из них в работе 118 скважин, в простое 2 скважины.</w:t>
      </w:r>
    </w:p>
    <w:p w:rsidR="00A375B9" w:rsidRDefault="00A375B9" w:rsidP="00A375B9">
      <w:pPr>
        <w:widowControl w:val="0"/>
        <w:spacing w:line="360" w:lineRule="auto"/>
        <w:ind w:firstLine="709"/>
        <w:jc w:val="both"/>
      </w:pPr>
      <w:r>
        <w:t xml:space="preserve">Технологическая схема системы сбора скважинной продукции месторождения </w:t>
      </w:r>
      <w:proofErr w:type="spellStart"/>
      <w:r>
        <w:t>Жанаталап</w:t>
      </w:r>
      <w:proofErr w:type="spellEnd"/>
      <w:r>
        <w:t xml:space="preserve"> представлена на рисунке 6.3.1 и 6.3.2, принципиальная схема системы подготовки нефти, газа и воды на пункте сбора и подготовке нефти (СП) месторождения </w:t>
      </w:r>
      <w:proofErr w:type="spellStart"/>
      <w:r>
        <w:t>Жанаталап</w:t>
      </w:r>
      <w:proofErr w:type="spellEnd"/>
      <w:r>
        <w:t xml:space="preserve"> показана на рисунке 6.3.4 и 6.3.5. Технологическая схема УПН месторождения </w:t>
      </w:r>
      <w:proofErr w:type="spellStart"/>
      <w:r>
        <w:t>Жанаталап</w:t>
      </w:r>
      <w:proofErr w:type="spellEnd"/>
      <w:r>
        <w:t xml:space="preserve"> представлена на рисунке 6.3.3.</w:t>
      </w:r>
    </w:p>
    <w:p w:rsidR="00A375B9" w:rsidRDefault="00A375B9" w:rsidP="00A375B9">
      <w:pPr>
        <w:widowControl w:val="0"/>
        <w:spacing w:line="360" w:lineRule="auto"/>
        <w:ind w:firstLine="709"/>
        <w:jc w:val="both"/>
      </w:pPr>
      <w:r>
        <w:t xml:space="preserve">Продукция скважин месторождения </w:t>
      </w:r>
      <w:proofErr w:type="spellStart"/>
      <w:r>
        <w:t>Жанаталап</w:t>
      </w:r>
      <w:proofErr w:type="spellEnd"/>
      <w:r>
        <w:t xml:space="preserve"> по выкидным линиям </w:t>
      </w:r>
      <w:proofErr w:type="spellStart"/>
      <w:r>
        <w:t>внутрипромысловой</w:t>
      </w:r>
      <w:proofErr w:type="spellEnd"/>
      <w:r>
        <w:t xml:space="preserve"> системы сбора и транспортирования нефти поступает на групповые замерные установки, расположенные в местах наибольшей концентрации скважин. На групповых замерных установках скважины подключены к измерительному устройству, где производится поочередной замер дебита нефти, воды и газа. Продукция скважины поступает с АГЗУ поступает в СП и УПН.</w:t>
      </w:r>
    </w:p>
    <w:p w:rsidR="00E34655" w:rsidRPr="00BC51A1" w:rsidRDefault="00E34655" w:rsidP="00E34655">
      <w:pPr>
        <w:keepNext/>
        <w:keepLines/>
        <w:spacing w:line="360" w:lineRule="auto"/>
        <w:ind w:firstLine="709"/>
        <w:jc w:val="both"/>
        <w:outlineLvl w:val="1"/>
        <w:rPr>
          <w:b/>
          <w:color w:val="000000"/>
          <w:szCs w:val="26"/>
        </w:rPr>
      </w:pPr>
      <w:r w:rsidRPr="00BC51A1">
        <w:rPr>
          <w:b/>
          <w:color w:val="000000"/>
          <w:szCs w:val="26"/>
        </w:rPr>
        <w:t>Существующая система сбора и подготовки продукции скважин</w:t>
      </w:r>
    </w:p>
    <w:p w:rsidR="00E34655" w:rsidRPr="00BC51A1" w:rsidRDefault="00E34655" w:rsidP="00E34655">
      <w:pPr>
        <w:widowControl w:val="0"/>
        <w:spacing w:line="360" w:lineRule="auto"/>
        <w:ind w:firstLine="709"/>
        <w:jc w:val="both"/>
        <w:rPr>
          <w:lang w:val="kk-KZ"/>
        </w:rPr>
      </w:pPr>
      <w:r w:rsidRPr="00BC51A1">
        <w:rPr>
          <w:lang w:val="kk-KZ"/>
        </w:rPr>
        <w:t>Система сбора и подготовка промысловой продукции на месторождении Жанаталап осуществляется на сборных пунктах (СП) Восточный и Северный Жанаталап, а также на установках подготовки нефти  УПН Жанаталап</w:t>
      </w:r>
    </w:p>
    <w:p w:rsidR="00E34655" w:rsidRPr="00BC51A1" w:rsidRDefault="00E34655" w:rsidP="00E34655">
      <w:pPr>
        <w:spacing w:line="360" w:lineRule="auto"/>
        <w:ind w:firstLine="709"/>
        <w:jc w:val="both"/>
        <w:rPr>
          <w:bCs/>
        </w:rPr>
      </w:pPr>
      <w:r w:rsidRPr="00BC51A1">
        <w:rPr>
          <w:bCs/>
        </w:rPr>
        <w:t xml:space="preserve">Система </w:t>
      </w:r>
      <w:proofErr w:type="spellStart"/>
      <w:r w:rsidRPr="00BC51A1">
        <w:rPr>
          <w:bCs/>
        </w:rPr>
        <w:t>внутрипромыслового</w:t>
      </w:r>
      <w:proofErr w:type="spellEnd"/>
      <w:r w:rsidRPr="00BC51A1">
        <w:rPr>
          <w:bCs/>
        </w:rPr>
        <w:t xml:space="preserve"> сбора включает в себя:</w:t>
      </w:r>
    </w:p>
    <w:p w:rsidR="00E34655" w:rsidRPr="00BC51A1" w:rsidRDefault="00E34655" w:rsidP="00E34655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contextualSpacing/>
        <w:jc w:val="both"/>
      </w:pPr>
      <w:r w:rsidRPr="00BC51A1">
        <w:t>устья добывающих скважин;</w:t>
      </w:r>
    </w:p>
    <w:p w:rsidR="00E34655" w:rsidRPr="00BC51A1" w:rsidRDefault="00E34655" w:rsidP="00E34655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contextualSpacing/>
        <w:jc w:val="both"/>
      </w:pPr>
      <w:r w:rsidRPr="00BC51A1">
        <w:t>выкидные линии (нефтяных скважин);</w:t>
      </w:r>
    </w:p>
    <w:p w:rsidR="00E34655" w:rsidRPr="00BC51A1" w:rsidRDefault="00E34655" w:rsidP="00E34655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contextualSpacing/>
        <w:jc w:val="both"/>
      </w:pPr>
      <w:r w:rsidRPr="00BC51A1">
        <w:t>замерные установки;</w:t>
      </w:r>
    </w:p>
    <w:p w:rsidR="00E34655" w:rsidRPr="00BC51A1" w:rsidRDefault="00E34655" w:rsidP="00E34655">
      <w:pPr>
        <w:numPr>
          <w:ilvl w:val="0"/>
          <w:numId w:val="4"/>
        </w:numPr>
        <w:tabs>
          <w:tab w:val="left" w:pos="900"/>
        </w:tabs>
        <w:spacing w:line="360" w:lineRule="auto"/>
        <w:ind w:left="0" w:firstLine="709"/>
        <w:contextualSpacing/>
        <w:jc w:val="both"/>
      </w:pPr>
      <w:r w:rsidRPr="00BC51A1">
        <w:t>систему коллекторов для сбора продукции от замерных установок до установок подготовки добываемой продукции.</w:t>
      </w:r>
    </w:p>
    <w:p w:rsidR="00E34655" w:rsidRPr="00BC51A1" w:rsidRDefault="00E34655" w:rsidP="00E34655">
      <w:pPr>
        <w:widowControl w:val="0"/>
        <w:spacing w:line="360" w:lineRule="auto"/>
        <w:ind w:firstLine="709"/>
        <w:jc w:val="both"/>
      </w:pPr>
      <w:r w:rsidRPr="00BC51A1">
        <w:t xml:space="preserve">Нефтяная эмульсия со скважин по выкидным линиям направляется на автоматические групповые замерные установки «На автоматических групповых замерных установках, скважины подключены к измерительному устройству, где производится поочередной замер дебита нефти, воды и газа. С учетом того, что скважины данного месторождения эксплуатируются с помощью механизированного способа, то добываемая продукция по выкидным линиям Ø73, Ø89, и Ø114 мм, поступает на автоматические групповые замерные установки за счет энергии создаваемой внутрискважинными насосами </w:t>
      </w:r>
      <w:r w:rsidRPr="00BC51A1">
        <w:lastRenderedPageBreak/>
        <w:t>ШГН и ЭВН.</w:t>
      </w:r>
      <w:r w:rsidRPr="00BC51A1">
        <w:rPr>
          <w:lang w:val="kk-KZ"/>
        </w:rPr>
        <w:t xml:space="preserve">  </w:t>
      </w:r>
      <w:r w:rsidRPr="00BC51A1">
        <w:t xml:space="preserve">После замера дебита, скважинная продукция по сборным коллекторам с </w:t>
      </w:r>
      <w:r w:rsidR="004F4C13">
        <w:rPr>
          <w:lang w:val="kk-KZ"/>
        </w:rPr>
        <w:t>А</w:t>
      </w:r>
      <w:r w:rsidRPr="00BC51A1">
        <w:t xml:space="preserve">ГЗУ №358, 365 поступает в сборный пункт </w:t>
      </w:r>
      <w:r w:rsidRPr="00BC51A1">
        <w:rPr>
          <w:lang w:val="kk-KZ"/>
        </w:rPr>
        <w:t>В</w:t>
      </w:r>
      <w:r w:rsidRPr="00BC51A1">
        <w:t xml:space="preserve">. </w:t>
      </w:r>
      <w:r w:rsidRPr="00BC51A1">
        <w:rPr>
          <w:lang w:val="kk-KZ"/>
        </w:rPr>
        <w:t>Жанаталап</w:t>
      </w:r>
      <w:r w:rsidRPr="00BC51A1">
        <w:t xml:space="preserve">, а с </w:t>
      </w:r>
      <w:r w:rsidR="004F4C13">
        <w:rPr>
          <w:lang w:val="kk-KZ"/>
        </w:rPr>
        <w:t>А</w:t>
      </w:r>
      <w:r w:rsidRPr="00BC51A1">
        <w:t>ГЗУ №360, 3</w:t>
      </w:r>
      <w:r w:rsidRPr="00BC51A1">
        <w:rPr>
          <w:lang w:val="kk-KZ"/>
        </w:rPr>
        <w:t>64</w:t>
      </w:r>
      <w:r w:rsidRPr="00BC51A1">
        <w:t xml:space="preserve">, </w:t>
      </w:r>
      <w:r w:rsidRPr="00BC51A1">
        <w:rPr>
          <w:lang w:val="kk-KZ"/>
        </w:rPr>
        <w:t>366</w:t>
      </w:r>
      <w:r w:rsidRPr="00BC51A1">
        <w:t xml:space="preserve">, </w:t>
      </w:r>
      <w:r w:rsidRPr="00BC51A1">
        <w:rPr>
          <w:lang w:val="kk-KZ"/>
        </w:rPr>
        <w:t>367 и 370</w:t>
      </w:r>
      <w:r w:rsidRPr="00BC51A1">
        <w:t xml:space="preserve"> нефтяная эмульсия направляется в </w:t>
      </w:r>
      <w:r w:rsidRPr="00BC51A1">
        <w:rPr>
          <w:lang w:val="kk-KZ"/>
        </w:rPr>
        <w:t>сборный пуект С</w:t>
      </w:r>
      <w:r w:rsidRPr="00BC51A1">
        <w:t xml:space="preserve">. </w:t>
      </w:r>
      <w:r w:rsidRPr="00BC51A1">
        <w:rPr>
          <w:lang w:val="kk-KZ"/>
        </w:rPr>
        <w:t>Жанаталап</w:t>
      </w:r>
      <w:r w:rsidRPr="00BC51A1">
        <w:t xml:space="preserve">. Со </w:t>
      </w:r>
      <w:r w:rsidRPr="00BC51A1">
        <w:rPr>
          <w:lang w:val="kk-KZ"/>
        </w:rPr>
        <w:t xml:space="preserve">двух указанных </w:t>
      </w:r>
      <w:r w:rsidRPr="00BC51A1">
        <w:t>сборных пунктов</w:t>
      </w:r>
      <w:r w:rsidRPr="00BC51A1">
        <w:rPr>
          <w:lang w:val="kk-KZ"/>
        </w:rPr>
        <w:t xml:space="preserve">, а также с </w:t>
      </w:r>
      <w:r w:rsidR="004F4C13">
        <w:rPr>
          <w:lang w:val="kk-KZ"/>
        </w:rPr>
        <w:t>А</w:t>
      </w:r>
      <w:r w:rsidRPr="00BC51A1">
        <w:rPr>
          <w:lang w:val="kk-KZ"/>
        </w:rPr>
        <w:t xml:space="preserve">ГЗУ </w:t>
      </w:r>
      <w:r w:rsidRPr="00BC51A1">
        <w:t xml:space="preserve">№359, 361, 362, 363 и 369 скважинная продукция направляется на УПН месторождения </w:t>
      </w:r>
      <w:r w:rsidRPr="00BC51A1">
        <w:rPr>
          <w:lang w:val="kk-KZ"/>
        </w:rPr>
        <w:t>Жанаталап</w:t>
      </w:r>
      <w:r w:rsidRPr="00BC51A1">
        <w:t xml:space="preserve">, </w:t>
      </w:r>
      <w:r w:rsidRPr="00BC51A1">
        <w:rPr>
          <w:lang w:val="kk-KZ"/>
        </w:rPr>
        <w:t>где проводится подготовка скважиной продукции.</w:t>
      </w:r>
    </w:p>
    <w:p w:rsidR="00E34655" w:rsidRPr="00BC51A1" w:rsidRDefault="00AC19E1" w:rsidP="00E34655">
      <w:pPr>
        <w:jc w:val="center"/>
        <w:rPr>
          <w:b/>
          <w:bCs/>
          <w:noProof/>
          <w:lang w:val="kk-KZ"/>
        </w:rPr>
      </w:pPr>
      <w:bookmarkStart w:id="2" w:name="_GoBack"/>
      <w:r>
        <w:rPr>
          <w:b/>
          <w:bCs/>
          <w:noProof/>
        </w:rPr>
        <w:drawing>
          <wp:inline distT="0" distB="0" distL="0" distR="0">
            <wp:extent cx="5827395" cy="7283395"/>
            <wp:effectExtent l="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135" cy="7285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2"/>
    </w:p>
    <w:p w:rsidR="00C31D1E" w:rsidRDefault="00C31D1E" w:rsidP="00E34655">
      <w:pPr>
        <w:jc w:val="center"/>
        <w:rPr>
          <w:b/>
          <w:bCs/>
          <w:noProof/>
          <w:sz w:val="20"/>
        </w:rPr>
      </w:pPr>
    </w:p>
    <w:p w:rsidR="00E34655" w:rsidRPr="00E34655" w:rsidRDefault="00E34655" w:rsidP="00E34655">
      <w:pPr>
        <w:jc w:val="center"/>
        <w:rPr>
          <w:b/>
          <w:bCs/>
          <w:noProof/>
          <w:sz w:val="20"/>
        </w:rPr>
      </w:pPr>
      <w:r w:rsidRPr="00E34655">
        <w:rPr>
          <w:b/>
          <w:bCs/>
          <w:noProof/>
          <w:sz w:val="20"/>
        </w:rPr>
        <w:t>Рис.6.</w:t>
      </w:r>
      <w:r w:rsidR="00A375B9">
        <w:rPr>
          <w:b/>
          <w:bCs/>
          <w:noProof/>
          <w:sz w:val="20"/>
        </w:rPr>
        <w:t>3</w:t>
      </w:r>
      <w:r w:rsidRPr="00E34655">
        <w:rPr>
          <w:b/>
          <w:bCs/>
          <w:noProof/>
          <w:sz w:val="20"/>
        </w:rPr>
        <w:t xml:space="preserve">.1 – Принципиальная схема </w:t>
      </w:r>
      <w:r w:rsidR="00A375B9">
        <w:rPr>
          <w:b/>
          <w:bCs/>
          <w:noProof/>
          <w:sz w:val="20"/>
        </w:rPr>
        <w:t>системы сбора скважинной продукции месторождения</w:t>
      </w:r>
      <w:r w:rsidRPr="00E34655">
        <w:rPr>
          <w:b/>
          <w:bCs/>
          <w:noProof/>
          <w:sz w:val="20"/>
        </w:rPr>
        <w:t xml:space="preserve"> Жанаталап</w:t>
      </w:r>
    </w:p>
    <w:p w:rsidR="00E34655" w:rsidRPr="00BC51A1" w:rsidRDefault="00AC19E1" w:rsidP="00E34655">
      <w:pPr>
        <w:jc w:val="center"/>
        <w:rPr>
          <w:b/>
          <w:bCs/>
          <w:noProof/>
          <w:lang w:val="kk-KZ"/>
        </w:rPr>
      </w:pPr>
      <w:r>
        <w:rPr>
          <w:b/>
          <w:bCs/>
          <w:noProof/>
        </w:rPr>
        <w:lastRenderedPageBreak/>
        <w:drawing>
          <wp:inline distT="0" distB="0" distL="0" distR="0">
            <wp:extent cx="5878195" cy="6769100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195" cy="676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D1E" w:rsidRDefault="00C31D1E" w:rsidP="00A375B9">
      <w:pPr>
        <w:jc w:val="center"/>
        <w:rPr>
          <w:b/>
          <w:bCs/>
          <w:noProof/>
          <w:sz w:val="20"/>
        </w:rPr>
      </w:pPr>
    </w:p>
    <w:p w:rsidR="00A375B9" w:rsidRPr="00E34655" w:rsidRDefault="00E34655" w:rsidP="00A375B9">
      <w:pPr>
        <w:jc w:val="center"/>
        <w:rPr>
          <w:b/>
          <w:bCs/>
          <w:noProof/>
          <w:sz w:val="20"/>
        </w:rPr>
      </w:pPr>
      <w:r w:rsidRPr="00E34655">
        <w:rPr>
          <w:b/>
          <w:bCs/>
          <w:noProof/>
          <w:sz w:val="20"/>
        </w:rPr>
        <w:t>Рис.6.</w:t>
      </w:r>
      <w:r w:rsidR="00A375B9">
        <w:rPr>
          <w:b/>
          <w:bCs/>
          <w:noProof/>
          <w:sz w:val="20"/>
        </w:rPr>
        <w:t>3</w:t>
      </w:r>
      <w:r w:rsidRPr="00E34655">
        <w:rPr>
          <w:b/>
          <w:bCs/>
          <w:noProof/>
          <w:sz w:val="20"/>
        </w:rPr>
        <w:t xml:space="preserve">.2 – </w:t>
      </w:r>
      <w:r w:rsidR="00A375B9" w:rsidRPr="00E34655">
        <w:rPr>
          <w:b/>
          <w:bCs/>
          <w:noProof/>
          <w:sz w:val="20"/>
        </w:rPr>
        <w:t xml:space="preserve">Принципиальная схема </w:t>
      </w:r>
      <w:r w:rsidR="00A375B9">
        <w:rPr>
          <w:b/>
          <w:bCs/>
          <w:noProof/>
          <w:sz w:val="20"/>
        </w:rPr>
        <w:t>системы сбора скважинной продукции месторождения</w:t>
      </w:r>
      <w:r w:rsidR="00A375B9" w:rsidRPr="00E34655">
        <w:rPr>
          <w:b/>
          <w:bCs/>
          <w:noProof/>
          <w:sz w:val="20"/>
        </w:rPr>
        <w:t xml:space="preserve"> Жанаталап</w:t>
      </w:r>
    </w:p>
    <w:p w:rsidR="00C31D1E" w:rsidRDefault="00C31D1E" w:rsidP="00211DC7">
      <w:pPr>
        <w:widowControl w:val="0"/>
        <w:spacing w:line="360" w:lineRule="auto"/>
        <w:ind w:firstLine="709"/>
        <w:jc w:val="both"/>
        <w:rPr>
          <w:b/>
        </w:rPr>
      </w:pPr>
    </w:p>
    <w:p w:rsidR="00211DC7" w:rsidRPr="00211DC7" w:rsidRDefault="00211DC7" w:rsidP="00211DC7">
      <w:pPr>
        <w:widowControl w:val="0"/>
        <w:spacing w:line="360" w:lineRule="auto"/>
        <w:ind w:firstLine="709"/>
        <w:jc w:val="both"/>
        <w:rPr>
          <w:b/>
        </w:rPr>
      </w:pPr>
      <w:r w:rsidRPr="00211DC7">
        <w:rPr>
          <w:b/>
        </w:rPr>
        <w:t xml:space="preserve">УПН </w:t>
      </w:r>
      <w:proofErr w:type="spellStart"/>
      <w:r w:rsidRPr="00211DC7">
        <w:rPr>
          <w:b/>
        </w:rPr>
        <w:t>Жанаталап</w:t>
      </w:r>
      <w:proofErr w:type="spellEnd"/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 xml:space="preserve">Продукция эксплуатационных скважин месторождения </w:t>
      </w:r>
      <w:proofErr w:type="spellStart"/>
      <w:r>
        <w:t>Жанаталап</w:t>
      </w:r>
      <w:proofErr w:type="spellEnd"/>
      <w:r>
        <w:t xml:space="preserve"> по </w:t>
      </w:r>
      <w:proofErr w:type="spellStart"/>
      <w:r>
        <w:t>внутрипромысловой</w:t>
      </w:r>
      <w:proofErr w:type="spellEnd"/>
      <w:r>
        <w:t xml:space="preserve"> системе сбора и транспортирования нефти по выкидным линиям поступает на групповые замерные установки, расположенные в местах наибольшей концентрации скважин. В </w:t>
      </w:r>
      <w:r w:rsidRPr="00C31D1E">
        <w:t xml:space="preserve">УПН </w:t>
      </w:r>
      <w:proofErr w:type="spellStart"/>
      <w:r w:rsidRPr="00C31D1E">
        <w:t>Жанаталап</w:t>
      </w:r>
      <w:proofErr w:type="spellEnd"/>
      <w:r w:rsidRPr="00C31D1E">
        <w:t xml:space="preserve"> поступает нефтегазовая эмульсия с СП Северный </w:t>
      </w:r>
      <w:proofErr w:type="spellStart"/>
      <w:r w:rsidRPr="00C31D1E">
        <w:t>Жанаталап</w:t>
      </w:r>
      <w:proofErr w:type="spellEnd"/>
      <w:r w:rsidRPr="00C31D1E">
        <w:t xml:space="preserve">, а также с групповых замерных установок </w:t>
      </w:r>
      <w:r w:rsidR="004F4C13">
        <w:rPr>
          <w:lang w:val="kk-KZ"/>
        </w:rPr>
        <w:t>А</w:t>
      </w:r>
      <w:r w:rsidRPr="00C31D1E">
        <w:t>ГЗУ 36</w:t>
      </w:r>
      <w:r w:rsidR="009D161D" w:rsidRPr="00C31D1E">
        <w:t>0</w:t>
      </w:r>
      <w:r w:rsidRPr="00C31D1E">
        <w:t xml:space="preserve">, </w:t>
      </w:r>
      <w:r w:rsidR="004F4C13">
        <w:rPr>
          <w:lang w:val="kk-KZ"/>
        </w:rPr>
        <w:t>А</w:t>
      </w:r>
      <w:r w:rsidRPr="00C31D1E">
        <w:t>ГЗУ 36</w:t>
      </w:r>
      <w:r w:rsidR="009D161D" w:rsidRPr="00C31D1E">
        <w:t>4</w:t>
      </w:r>
      <w:r w:rsidRPr="00C31D1E">
        <w:t xml:space="preserve">, </w:t>
      </w:r>
      <w:r w:rsidR="004F4C13">
        <w:rPr>
          <w:lang w:val="kk-KZ"/>
        </w:rPr>
        <w:t>А</w:t>
      </w:r>
      <w:r w:rsidRPr="00C31D1E">
        <w:t>ГЗУ 36</w:t>
      </w:r>
      <w:r w:rsidR="009D161D" w:rsidRPr="00C31D1E">
        <w:t>6</w:t>
      </w:r>
      <w:r w:rsidRPr="00C31D1E">
        <w:t xml:space="preserve">, </w:t>
      </w:r>
      <w:r w:rsidR="004F4C13">
        <w:rPr>
          <w:lang w:val="kk-KZ"/>
        </w:rPr>
        <w:t>А</w:t>
      </w:r>
      <w:r w:rsidRPr="00C31D1E">
        <w:t>ГЗУ 36</w:t>
      </w:r>
      <w:r w:rsidR="009D161D" w:rsidRPr="00C31D1E">
        <w:t>7</w:t>
      </w:r>
      <w:r w:rsidRPr="00C31D1E">
        <w:t xml:space="preserve">, </w:t>
      </w:r>
      <w:r w:rsidR="004F4C13">
        <w:rPr>
          <w:lang w:val="kk-KZ"/>
        </w:rPr>
        <w:t>А</w:t>
      </w:r>
      <w:r w:rsidRPr="00C31D1E">
        <w:t>ГЗУ 3</w:t>
      </w:r>
      <w:r w:rsidR="009D161D" w:rsidRPr="00C31D1E">
        <w:t>70</w:t>
      </w:r>
      <w:r w:rsidRPr="00C31D1E">
        <w:t>, где прои</w:t>
      </w:r>
      <w:r w:rsidR="009D161D" w:rsidRPr="00C31D1E">
        <w:t>зводится замер дебита жидкости.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lastRenderedPageBreak/>
        <w:t xml:space="preserve">На СП Северный </w:t>
      </w:r>
      <w:proofErr w:type="spellStart"/>
      <w:r>
        <w:t>Жанаталап</w:t>
      </w:r>
      <w:proofErr w:type="spellEnd"/>
      <w:r>
        <w:t xml:space="preserve"> поступает скважинная продукция </w:t>
      </w:r>
      <w:r w:rsidR="004F4C13">
        <w:rPr>
          <w:lang w:val="kk-KZ"/>
        </w:rPr>
        <w:t>А</w:t>
      </w:r>
      <w:r>
        <w:t>ГЗУ №36</w:t>
      </w:r>
      <w:r w:rsidR="00A375B9">
        <w:t>0, 364, 366, 367, 370.</w:t>
      </w:r>
    </w:p>
    <w:p w:rsidR="002709D2" w:rsidRPr="00766EE4" w:rsidRDefault="002709D2" w:rsidP="002709D2">
      <w:pPr>
        <w:widowControl w:val="0"/>
        <w:spacing w:line="360" w:lineRule="auto"/>
        <w:ind w:firstLine="709"/>
        <w:jc w:val="both"/>
        <w:rPr>
          <w:color w:val="000000" w:themeColor="text1"/>
          <w:lang w:val="kk-KZ"/>
        </w:rPr>
      </w:pPr>
      <w:r w:rsidRPr="00DD6620">
        <w:rPr>
          <w:color w:val="000000" w:themeColor="text1"/>
        </w:rPr>
        <w:t>Технические характеристики трубопроводов</w:t>
      </w:r>
      <w:r w:rsidRPr="009F1211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9F1211">
        <w:rPr>
          <w:color w:val="000000" w:themeColor="text1"/>
        </w:rPr>
        <w:t>выкидных линий</w:t>
      </w:r>
      <w:r>
        <w:rPr>
          <w:color w:val="000000" w:themeColor="text1"/>
        </w:rPr>
        <w:t>)</w:t>
      </w:r>
      <w:r w:rsidRPr="009F1211">
        <w:rPr>
          <w:color w:val="000000" w:themeColor="text1"/>
        </w:rPr>
        <w:t xml:space="preserve"> добывающих скважин месторождения </w:t>
      </w:r>
      <w:proofErr w:type="spellStart"/>
      <w:r>
        <w:t>Жанаталап</w:t>
      </w:r>
      <w:proofErr w:type="spellEnd"/>
      <w:r>
        <w:rPr>
          <w:color w:val="000000" w:themeColor="text1"/>
          <w:lang w:val="kk-KZ"/>
        </w:rPr>
        <w:t xml:space="preserve"> </w:t>
      </w:r>
      <w:r>
        <w:rPr>
          <w:color w:val="000000" w:themeColor="text1"/>
        </w:rPr>
        <w:t>приведены в таблице</w:t>
      </w:r>
      <w:r w:rsidRPr="00FE6E08">
        <w:rPr>
          <w:color w:val="000000" w:themeColor="text1"/>
        </w:rPr>
        <w:t xml:space="preserve"> 6.3.1.</w:t>
      </w:r>
    </w:p>
    <w:p w:rsidR="002709D2" w:rsidRPr="002709D2" w:rsidRDefault="002709D2" w:rsidP="002709D2">
      <w:pPr>
        <w:widowControl w:val="0"/>
        <w:spacing w:line="360" w:lineRule="auto"/>
        <w:jc w:val="both"/>
        <w:rPr>
          <w:b/>
          <w:color w:val="000000" w:themeColor="text1"/>
          <w:sz w:val="20"/>
          <w:szCs w:val="20"/>
          <w:lang w:val="kk-KZ"/>
        </w:rPr>
      </w:pPr>
      <w:r w:rsidRPr="002709D2">
        <w:rPr>
          <w:b/>
          <w:color w:val="000000" w:themeColor="text1"/>
          <w:sz w:val="20"/>
          <w:szCs w:val="20"/>
        </w:rPr>
        <w:t xml:space="preserve">Таблица 6.3.1 ─ Технические характеристики трубопроводов (выкидных линий) добывающих скважин месторождения </w:t>
      </w:r>
      <w:proofErr w:type="spellStart"/>
      <w:r w:rsidRPr="002709D2">
        <w:rPr>
          <w:b/>
          <w:sz w:val="20"/>
          <w:szCs w:val="20"/>
        </w:rPr>
        <w:t>Жанаталап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1056"/>
        <w:gridCol w:w="1656"/>
        <w:gridCol w:w="2158"/>
        <w:gridCol w:w="2087"/>
        <w:gridCol w:w="2351"/>
      </w:tblGrid>
      <w:tr w:rsidR="002709D2" w:rsidRPr="002709D2" w:rsidTr="002709D2">
        <w:trPr>
          <w:trHeight w:val="960"/>
        </w:trPr>
        <w:tc>
          <w:tcPr>
            <w:tcW w:w="1057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№ АГЗУ</w:t>
            </w:r>
          </w:p>
        </w:tc>
        <w:tc>
          <w:tcPr>
            <w:tcW w:w="1656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№ скважины</w:t>
            </w:r>
          </w:p>
        </w:tc>
        <w:tc>
          <w:tcPr>
            <w:tcW w:w="2158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Диаметр и толщина стенки трубопровода, мм</w:t>
            </w:r>
          </w:p>
        </w:tc>
        <w:tc>
          <w:tcPr>
            <w:tcW w:w="2087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Материал трубопровода</w:t>
            </w:r>
          </w:p>
        </w:tc>
        <w:tc>
          <w:tcPr>
            <w:tcW w:w="2351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Протяженность трубопровода, м</w:t>
            </w:r>
          </w:p>
        </w:tc>
      </w:tr>
      <w:tr w:rsidR="002709D2" w:rsidRPr="002709D2" w:rsidTr="009D161D">
        <w:trPr>
          <w:trHeight w:val="458"/>
        </w:trPr>
        <w:tc>
          <w:tcPr>
            <w:tcW w:w="1057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225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450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187</w:t>
            </w:r>
          </w:p>
        </w:tc>
      </w:tr>
      <w:tr w:rsidR="007C34EB" w:rsidRPr="002709D2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283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414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67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221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358</w:t>
            </w:r>
          </w:p>
        </w:tc>
      </w:tr>
      <w:tr w:rsidR="007C34EB" w:rsidRPr="002709D2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220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416</w:t>
            </w:r>
          </w:p>
        </w:tc>
      </w:tr>
      <w:tr w:rsidR="007C34EB" w:rsidRPr="002709D2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174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1026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60</w:t>
            </w:r>
          </w:p>
        </w:tc>
      </w:tr>
      <w:tr w:rsidR="007C34EB" w:rsidRPr="002709D2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938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223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290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73х5,5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500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364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236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89х5,0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685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480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302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710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225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89х5,0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290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70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490</w:t>
            </w:r>
          </w:p>
        </w:tc>
      </w:tr>
      <w:tr w:rsidR="007C34EB" w:rsidRPr="002709D2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C31D1E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C31D1E">
              <w:rPr>
                <w:color w:val="000000"/>
                <w:sz w:val="20"/>
                <w:szCs w:val="20"/>
              </w:rPr>
              <w:t>523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61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318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172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115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360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400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141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140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210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366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73х5,5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281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73х5,5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250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89х5,0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905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306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600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335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410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235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367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1300</w:t>
            </w:r>
          </w:p>
        </w:tc>
      </w:tr>
      <w:tr w:rsidR="007C34EB" w:rsidRPr="002709D2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1750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97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825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275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140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275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137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345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143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417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190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224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430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217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540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73х5,5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760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340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920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276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345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370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251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850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301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572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89х5,0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965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192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530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186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225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440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193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320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145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210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290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89х5,0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1020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620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447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266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720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658</w:t>
            </w:r>
          </w:p>
        </w:tc>
      </w:tr>
      <w:tr w:rsidR="002709D2" w:rsidRPr="002709D2" w:rsidTr="002709D2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2709D2" w:rsidRPr="002709D2" w:rsidRDefault="002709D2" w:rsidP="002709D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709D2">
              <w:rPr>
                <w:b/>
                <w:bCs/>
                <w:color w:val="000000"/>
                <w:sz w:val="20"/>
                <w:szCs w:val="20"/>
              </w:rPr>
              <w:t>176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2709D2" w:rsidRPr="002709D2" w:rsidRDefault="002709D2" w:rsidP="002709D2">
            <w:pPr>
              <w:jc w:val="center"/>
              <w:rPr>
                <w:color w:val="000000"/>
                <w:sz w:val="20"/>
                <w:szCs w:val="20"/>
              </w:rPr>
            </w:pPr>
            <w:r w:rsidRPr="002709D2">
              <w:rPr>
                <w:color w:val="000000"/>
                <w:sz w:val="20"/>
                <w:szCs w:val="20"/>
              </w:rPr>
              <w:t>478</w:t>
            </w:r>
          </w:p>
        </w:tc>
      </w:tr>
    </w:tbl>
    <w:p w:rsidR="002709D2" w:rsidRPr="00A912CB" w:rsidRDefault="002709D2" w:rsidP="002709D2">
      <w:pPr>
        <w:widowControl w:val="0"/>
        <w:spacing w:before="120" w:line="360" w:lineRule="auto"/>
        <w:ind w:firstLine="709"/>
        <w:jc w:val="both"/>
        <w:rPr>
          <w:color w:val="000000" w:themeColor="text1"/>
        </w:rPr>
      </w:pPr>
      <w:r w:rsidRPr="00E672E1">
        <w:rPr>
          <w:color w:val="000000" w:themeColor="text1"/>
        </w:rPr>
        <w:t xml:space="preserve">Ниже приведена диаграмма </w:t>
      </w:r>
      <w:r>
        <w:rPr>
          <w:color w:val="000000" w:themeColor="text1"/>
        </w:rPr>
        <w:t>(Рис. 6.3</w:t>
      </w:r>
      <w:r>
        <w:rPr>
          <w:color w:val="000000" w:themeColor="text1"/>
          <w:lang w:val="kk-KZ"/>
        </w:rPr>
        <w:t>.3</w:t>
      </w:r>
      <w:r>
        <w:rPr>
          <w:color w:val="000000" w:themeColor="text1"/>
        </w:rPr>
        <w:t>)</w:t>
      </w:r>
      <w:r w:rsidRPr="00E672E1">
        <w:rPr>
          <w:color w:val="000000" w:themeColor="text1"/>
        </w:rPr>
        <w:t xml:space="preserve"> с процентным распределением высоконапорных трубопроводов, по материалу их исполнения.</w:t>
      </w:r>
    </w:p>
    <w:p w:rsidR="002709D2" w:rsidRPr="002709D2" w:rsidRDefault="002709D2" w:rsidP="00211DC7">
      <w:pPr>
        <w:widowControl w:val="0"/>
        <w:spacing w:line="360" w:lineRule="auto"/>
        <w:ind w:firstLine="709"/>
        <w:jc w:val="both"/>
      </w:pPr>
      <w:r>
        <w:rPr>
          <w:noProof/>
        </w:rPr>
        <w:lastRenderedPageBreak/>
        <w:drawing>
          <wp:inline distT="0" distB="0" distL="0" distR="0" wp14:anchorId="0C17190A" wp14:editId="3DA548DF">
            <wp:extent cx="4572000" cy="2743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9D2" w:rsidRPr="002709D2" w:rsidRDefault="002709D2" w:rsidP="002709D2">
      <w:pPr>
        <w:jc w:val="center"/>
        <w:rPr>
          <w:b/>
          <w:sz w:val="20"/>
          <w:szCs w:val="20"/>
          <w:lang w:val="kk-KZ"/>
        </w:rPr>
      </w:pPr>
      <w:r w:rsidRPr="00A912CB">
        <w:rPr>
          <w:b/>
          <w:sz w:val="20"/>
          <w:szCs w:val="20"/>
        </w:rPr>
        <w:t>Рис. 6.3.</w:t>
      </w:r>
      <w:r>
        <w:rPr>
          <w:b/>
          <w:sz w:val="20"/>
          <w:szCs w:val="20"/>
          <w:lang w:val="kk-KZ"/>
        </w:rPr>
        <w:t>3</w:t>
      </w:r>
      <w:r w:rsidRPr="00A912CB">
        <w:rPr>
          <w:b/>
          <w:sz w:val="20"/>
          <w:szCs w:val="20"/>
        </w:rPr>
        <w:t xml:space="preserve"> ─ </w:t>
      </w:r>
      <w:r w:rsidRPr="00A912CB">
        <w:rPr>
          <w:b/>
          <w:sz w:val="20"/>
          <w:szCs w:val="20"/>
          <w:lang w:val="kk-KZ"/>
        </w:rPr>
        <w:t>Распределение выкидных трубопроводов добывающих скважин по материальному исполнению</w:t>
      </w:r>
    </w:p>
    <w:p w:rsidR="007C34EB" w:rsidRPr="00A912CB" w:rsidRDefault="007C34EB" w:rsidP="007C34EB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B66B55">
        <w:rPr>
          <w:color w:val="000000" w:themeColor="text1"/>
        </w:rPr>
        <w:t xml:space="preserve">Согласно диаграмме по материальному исполнению проиллюстрированная на рисунке </w:t>
      </w:r>
      <w:r>
        <w:rPr>
          <w:color w:val="000000" w:themeColor="text1"/>
        </w:rPr>
        <w:t>6</w:t>
      </w:r>
      <w:r w:rsidRPr="00B66B55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B66B55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B66B55">
        <w:rPr>
          <w:color w:val="000000" w:themeColor="text1"/>
        </w:rPr>
        <w:t xml:space="preserve"> </w:t>
      </w:r>
      <w:r>
        <w:rPr>
          <w:color w:val="000000" w:themeColor="text1"/>
        </w:rPr>
        <w:t>9</w:t>
      </w:r>
      <w:r w:rsidRPr="00B66B55">
        <w:rPr>
          <w:color w:val="000000" w:themeColor="text1"/>
        </w:rPr>
        <w:t xml:space="preserve"> % выкидных трубопроводов добывающих скважин являются стекловолоконными, </w:t>
      </w:r>
      <w:r>
        <w:rPr>
          <w:color w:val="000000" w:themeColor="text1"/>
        </w:rPr>
        <w:t>91</w:t>
      </w:r>
      <w:r w:rsidRPr="00B66B55">
        <w:rPr>
          <w:color w:val="000000" w:themeColor="text1"/>
        </w:rPr>
        <w:t xml:space="preserve"> % стальными.</w:t>
      </w:r>
      <w:r>
        <w:rPr>
          <w:color w:val="000000" w:themeColor="text1"/>
        </w:rPr>
        <w:t xml:space="preserve"> </w:t>
      </w:r>
      <w:r w:rsidRPr="00B66B55">
        <w:rPr>
          <w:color w:val="000000" w:themeColor="text1"/>
        </w:rPr>
        <w:t>В отличие от стекловолоконных труб, стальные имеют такие недостатки как, небольшой срок эксплуатации и в</w:t>
      </w:r>
      <w:r>
        <w:rPr>
          <w:color w:val="000000" w:themeColor="text1"/>
        </w:rPr>
        <w:t xml:space="preserve">ысокую коррозионную активность. </w:t>
      </w:r>
      <w:r w:rsidRPr="00B66B55">
        <w:rPr>
          <w:color w:val="000000" w:themeColor="text1"/>
        </w:rPr>
        <w:t>Следовательно, целесообразно, произвести замену стальных высоконапорных трубопроводов на СВТ, что решит ряд вопросов по защит</w:t>
      </w:r>
      <w:r>
        <w:rPr>
          <w:color w:val="000000" w:themeColor="text1"/>
        </w:rPr>
        <w:t>е</w:t>
      </w:r>
      <w:r w:rsidRPr="00B66B55">
        <w:rPr>
          <w:color w:val="000000" w:themeColor="text1"/>
        </w:rPr>
        <w:t xml:space="preserve"> трубопроводов от коррозии и </w:t>
      </w:r>
      <w:proofErr w:type="spellStart"/>
      <w:r w:rsidRPr="00B66B55">
        <w:rPr>
          <w:color w:val="000000" w:themeColor="text1"/>
        </w:rPr>
        <w:t>солеотложений</w:t>
      </w:r>
      <w:proofErr w:type="spellEnd"/>
      <w:r w:rsidRPr="00B66B55">
        <w:rPr>
          <w:color w:val="000000" w:themeColor="text1"/>
        </w:rPr>
        <w:t>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 xml:space="preserve">Газожидкостная смесь с групповых замерных установок месторождения </w:t>
      </w:r>
      <w:proofErr w:type="spellStart"/>
      <w:r>
        <w:t>Жанатала</w:t>
      </w:r>
      <w:r w:rsidR="002709D2">
        <w:t>п</w:t>
      </w:r>
      <w:proofErr w:type="spellEnd"/>
      <w:r w:rsidR="002709D2">
        <w:t xml:space="preserve"> по нефтесборному коллектору</w:t>
      </w:r>
      <w:r w:rsidR="002709D2">
        <w:rPr>
          <w:lang w:val="kk-KZ"/>
        </w:rPr>
        <w:t xml:space="preserve"> </w:t>
      </w:r>
      <w:r w:rsidR="002709D2">
        <w:t>Ø</w:t>
      </w:r>
      <w:r>
        <w:t xml:space="preserve">219 поступает на УПН </w:t>
      </w:r>
      <w:proofErr w:type="spellStart"/>
      <w:r>
        <w:t>Жанаталап</w:t>
      </w:r>
      <w:proofErr w:type="spellEnd"/>
      <w:r>
        <w:t xml:space="preserve"> с давлением </w:t>
      </w:r>
      <w:r w:rsidR="002709D2">
        <w:rPr>
          <w:lang w:val="kk-KZ"/>
        </w:rPr>
        <w:t>Р-</w:t>
      </w:r>
      <w:r>
        <w:t xml:space="preserve">2-2,2 кгс/см2 в </w:t>
      </w:r>
      <w:proofErr w:type="spellStart"/>
      <w:r>
        <w:t>нефтегазосепаратор</w:t>
      </w:r>
      <w:proofErr w:type="spellEnd"/>
      <w:r>
        <w:t xml:space="preserve"> НГС, где производится отделение газа от продукции нефтяных скважин. </w:t>
      </w:r>
    </w:p>
    <w:p w:rsidR="00211DC7" w:rsidRDefault="00211DC7" w:rsidP="002709D2">
      <w:pPr>
        <w:widowControl w:val="0"/>
        <w:spacing w:line="360" w:lineRule="auto"/>
        <w:ind w:firstLine="709"/>
        <w:jc w:val="both"/>
      </w:pPr>
      <w:r>
        <w:t xml:space="preserve">Перед НГС производится подача </w:t>
      </w:r>
      <w:proofErr w:type="spellStart"/>
      <w:r>
        <w:t>де</w:t>
      </w:r>
      <w:r w:rsidR="002709D2">
        <w:t>эмульгатора</w:t>
      </w:r>
      <w:proofErr w:type="spellEnd"/>
      <w:r w:rsidR="002709D2">
        <w:t xml:space="preserve"> «IКHLAS-1» с БР-2,5.</w:t>
      </w:r>
      <w:r w:rsidR="002709D2">
        <w:rPr>
          <w:lang w:val="kk-KZ"/>
        </w:rPr>
        <w:t xml:space="preserve"> </w:t>
      </w:r>
      <w:r>
        <w:t xml:space="preserve">Отделившийся на </w:t>
      </w:r>
      <w:proofErr w:type="spellStart"/>
      <w:r>
        <w:t>нефтегазосепараторе</w:t>
      </w:r>
      <w:proofErr w:type="spellEnd"/>
      <w:r>
        <w:t xml:space="preserve"> газ с Р = 2 кгс/см</w:t>
      </w:r>
      <w:r w:rsidR="002709D2" w:rsidRPr="002709D2">
        <w:rPr>
          <w:vertAlign w:val="superscript"/>
          <w:lang w:val="kk-KZ"/>
        </w:rPr>
        <w:t>2</w:t>
      </w:r>
      <w:r>
        <w:t xml:space="preserve"> по газопроводу Ø114 мм поступает на осушку в </w:t>
      </w:r>
      <w:proofErr w:type="spellStart"/>
      <w:r>
        <w:t>газосепаратор</w:t>
      </w:r>
      <w:proofErr w:type="spellEnd"/>
      <w:r>
        <w:t xml:space="preserve"> ГС и после очистки от жидкости попутный газ направляется на печи ПТ 16/150 №1, 2, 3, и на социально-бытовые нужды (стол</w:t>
      </w:r>
      <w:r w:rsidR="002709D2">
        <w:t>овая, котельная, операторская).</w:t>
      </w:r>
    </w:p>
    <w:p w:rsidR="00211DC7" w:rsidRPr="002709D2" w:rsidRDefault="00211DC7" w:rsidP="00211DC7">
      <w:pPr>
        <w:widowControl w:val="0"/>
        <w:spacing w:line="360" w:lineRule="auto"/>
        <w:ind w:firstLine="709"/>
        <w:jc w:val="both"/>
        <w:rPr>
          <w:lang w:val="kk-KZ"/>
        </w:rPr>
      </w:pPr>
      <w:r>
        <w:t xml:space="preserve">В операторскую ПНГ (попутно-нефтяной газ) поступает в ГРПШ (газ регулирующий пункт шкафной), </w:t>
      </w:r>
      <w:r w:rsidR="002709D2">
        <w:rPr>
          <w:lang w:val="kk-KZ"/>
        </w:rPr>
        <w:t>и подается в</w:t>
      </w:r>
      <w:r w:rsidR="002709D2">
        <w:t xml:space="preserve"> столовую и котельную.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 xml:space="preserve">Нефтяная жидкость с </w:t>
      </w:r>
      <w:proofErr w:type="spellStart"/>
      <w:r>
        <w:t>нефтегазосепаратора</w:t>
      </w:r>
      <w:proofErr w:type="spellEnd"/>
      <w:r>
        <w:t xml:space="preserve"> поступает на печи ПТ 16/150 №1, 2, 3 </w:t>
      </w:r>
      <w:r w:rsidR="002709D2">
        <w:t>для подогрева смеси.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 xml:space="preserve">Сброс дренажа с </w:t>
      </w:r>
      <w:proofErr w:type="spellStart"/>
      <w:r>
        <w:t>нефтегазосепаратора</w:t>
      </w:r>
      <w:proofErr w:type="spellEnd"/>
      <w:r>
        <w:t xml:space="preserve"> и с </w:t>
      </w:r>
      <w:proofErr w:type="spellStart"/>
      <w:r>
        <w:t>газосепаратора</w:t>
      </w:r>
      <w:proofErr w:type="spellEnd"/>
      <w:r>
        <w:t xml:space="preserve"> производится в дренажную емкость ДЕ</w:t>
      </w:r>
      <w:r w:rsidR="002709D2">
        <w:t>.</w:t>
      </w:r>
    </w:p>
    <w:p w:rsidR="00211DC7" w:rsidRDefault="00211DC7" w:rsidP="002709D2">
      <w:pPr>
        <w:widowControl w:val="0"/>
        <w:spacing w:line="360" w:lineRule="auto"/>
        <w:ind w:firstLine="709"/>
        <w:jc w:val="both"/>
      </w:pPr>
      <w:r>
        <w:t xml:space="preserve">С печей подогрева ПТ 16/150 №1, №2, №3 нефтяная жидкость с Т=35-45°С поступает </w:t>
      </w:r>
      <w:r>
        <w:lastRenderedPageBreak/>
        <w:t>РВС-2000 №3(технологический резервуар). А также в РВС-2000 №3 поступает нефтяная жидкость с сборн</w:t>
      </w:r>
      <w:r w:rsidR="009D161D">
        <w:t>ого</w:t>
      </w:r>
      <w:r>
        <w:t xml:space="preserve"> пункт</w:t>
      </w:r>
      <w:r w:rsidR="009D161D">
        <w:t>а</w:t>
      </w:r>
      <w:r>
        <w:t xml:space="preserve"> </w:t>
      </w:r>
      <w:r w:rsidR="002709D2">
        <w:t xml:space="preserve">Северный </w:t>
      </w:r>
      <w:proofErr w:type="spellStart"/>
      <w:r w:rsidR="002709D2">
        <w:t>Жанаталап</w:t>
      </w:r>
      <w:proofErr w:type="spellEnd"/>
      <w:r w:rsidR="002709D2">
        <w:t>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>Далее нефтяная смесь поступает в РВС-2000 №3. С РВС-2000 №3 с перетока Н=7м, Н=9м отстоявшаяся нефть поступает в товарный резервуар №2 V=1000м</w:t>
      </w:r>
      <w:r w:rsidRPr="002709D2">
        <w:rPr>
          <w:vertAlign w:val="superscript"/>
        </w:rPr>
        <w:t>3</w:t>
      </w:r>
      <w:r w:rsidR="002709D2">
        <w:t>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>С товарного резервуара нефти №2 после отстоя и проведения аналитического контроля на качество, подготовленная нефть насосами ЦНС 180/128 №1, ЦНС 180/170 №2, (1 насос «рабочий», 1 насос «резервный») через оперативный узел учета нефти (ОУУН) по нефтепроводу «</w:t>
      </w:r>
      <w:proofErr w:type="spellStart"/>
      <w:r>
        <w:t>Жанаталап</w:t>
      </w:r>
      <w:proofErr w:type="spellEnd"/>
      <w:r>
        <w:t xml:space="preserve"> – </w:t>
      </w:r>
      <w:proofErr w:type="spellStart"/>
      <w:r>
        <w:t>С.Балгимбаев</w:t>
      </w:r>
      <w:proofErr w:type="spellEnd"/>
      <w:r>
        <w:t xml:space="preserve">» СВТ Ø150мм откачивается на ЦППН </w:t>
      </w:r>
      <w:proofErr w:type="spellStart"/>
      <w:r>
        <w:t>С.Балгимбаев</w:t>
      </w:r>
      <w:proofErr w:type="spellEnd"/>
      <w:r>
        <w:t xml:space="preserve"> для </w:t>
      </w:r>
      <w:r w:rsidR="002709D2">
        <w:rPr>
          <w:lang w:val="kk-KZ"/>
        </w:rPr>
        <w:t xml:space="preserve">окончательной </w:t>
      </w:r>
      <w:r>
        <w:t>подготовки</w:t>
      </w:r>
      <w:r w:rsidR="002709D2">
        <w:rPr>
          <w:lang w:val="kk-KZ"/>
        </w:rPr>
        <w:t xml:space="preserve"> до товарной кондиции</w:t>
      </w:r>
      <w:r>
        <w:t xml:space="preserve"> нефти</w:t>
      </w:r>
      <w:r w:rsidR="007C34EB">
        <w:t xml:space="preserve"> и сдачи ее </w:t>
      </w:r>
      <w:r w:rsidR="007C34EB">
        <w:rPr>
          <w:lang w:val="kk-KZ"/>
        </w:rPr>
        <w:t xml:space="preserve">систему </w:t>
      </w:r>
      <w:r w:rsidR="007C34EB">
        <w:t>в АО «</w:t>
      </w:r>
      <w:proofErr w:type="spellStart"/>
      <w:r w:rsidR="007C34EB">
        <w:t>КазТрансОйл</w:t>
      </w:r>
      <w:proofErr w:type="spellEnd"/>
      <w:r w:rsidR="007C34EB">
        <w:t>».</w:t>
      </w:r>
    </w:p>
    <w:p w:rsidR="00211DC7" w:rsidRDefault="00211DC7" w:rsidP="00211DC7">
      <w:pPr>
        <w:widowControl w:val="0"/>
        <w:spacing w:line="360" w:lineRule="auto"/>
        <w:ind w:firstLine="709"/>
        <w:jc w:val="both"/>
      </w:pPr>
      <w:r>
        <w:t xml:space="preserve">Пластовая вода поступает в резервуар РВС-1000 №1. Далее с помощью насосами ЦНС-180/425 №1, №2 (1 насос «рабочий», 1 насос «резервный») через узел замера </w:t>
      </w:r>
      <w:r w:rsidR="007C34EB">
        <w:rPr>
          <w:lang w:val="kk-KZ"/>
        </w:rPr>
        <w:t xml:space="preserve">марки </w:t>
      </w:r>
      <w:r w:rsidR="007C34EB">
        <w:t>«</w:t>
      </w:r>
      <w:proofErr w:type="spellStart"/>
      <w:r>
        <w:t>Endress</w:t>
      </w:r>
      <w:proofErr w:type="spellEnd"/>
      <w:r>
        <w:t xml:space="preserve"> </w:t>
      </w:r>
      <w:proofErr w:type="spellStart"/>
      <w:r>
        <w:t>Hauser</w:t>
      </w:r>
      <w:proofErr w:type="spellEnd"/>
      <w:r>
        <w:t xml:space="preserve"> PROMAG 50</w:t>
      </w:r>
      <w:r w:rsidR="007C34EB">
        <w:t>»</w:t>
      </w:r>
      <w:r>
        <w:t xml:space="preserve"> через водораспределительные пункты закачива</w:t>
      </w:r>
      <w:r w:rsidR="007C34EB">
        <w:t>ется в нагнетательные скважины.</w:t>
      </w:r>
    </w:p>
    <w:p w:rsidR="00C31D1E" w:rsidRDefault="00211DC7" w:rsidP="00211DC7">
      <w:pPr>
        <w:widowControl w:val="0"/>
        <w:spacing w:line="360" w:lineRule="auto"/>
        <w:ind w:firstLine="709"/>
        <w:jc w:val="both"/>
      </w:pPr>
      <w:r>
        <w:t xml:space="preserve">Принципиальная УПН </w:t>
      </w:r>
      <w:proofErr w:type="spellStart"/>
      <w:r>
        <w:t>Жанаталап</w:t>
      </w:r>
      <w:proofErr w:type="spellEnd"/>
      <w:r>
        <w:t xml:space="preserve"> представлена на Рис. </w:t>
      </w:r>
      <w:r w:rsidR="002C100A">
        <w:t>6.</w:t>
      </w:r>
      <w:r w:rsidR="00A375B9">
        <w:t>3</w:t>
      </w:r>
      <w:r w:rsidR="002C100A">
        <w:t>.</w:t>
      </w:r>
      <w:r w:rsidR="007C34EB">
        <w:t>4</w:t>
      </w:r>
      <w:r w:rsidR="002C100A">
        <w:t>.</w:t>
      </w:r>
    </w:p>
    <w:p w:rsidR="007C34EB" w:rsidRDefault="007C34EB" w:rsidP="00C31D1E">
      <w:pPr>
        <w:widowControl w:val="0"/>
        <w:spacing w:line="360" w:lineRule="auto"/>
        <w:jc w:val="both"/>
      </w:pPr>
    </w:p>
    <w:p w:rsidR="007C34EB" w:rsidRDefault="007C34EB" w:rsidP="007C34EB">
      <w:pPr>
        <w:widowControl w:val="0"/>
        <w:spacing w:line="360" w:lineRule="auto"/>
        <w:ind w:firstLine="709"/>
        <w:jc w:val="both"/>
        <w:rPr>
          <w:noProof/>
        </w:rPr>
        <w:sectPr w:rsidR="007C34EB" w:rsidSect="007C34EB">
          <w:headerReference w:type="default" r:id="rId10"/>
          <w:footerReference w:type="default" r:id="rId11"/>
          <w:pgSz w:w="11906" w:h="16838"/>
          <w:pgMar w:top="1134" w:right="851" w:bottom="1134" w:left="1701" w:header="709" w:footer="663" w:gutter="0"/>
          <w:cols w:space="708"/>
          <w:docGrid w:linePitch="360"/>
        </w:sectPr>
      </w:pPr>
    </w:p>
    <w:p w:rsidR="007C34EB" w:rsidRDefault="007C34EB" w:rsidP="007C34EB">
      <w:pPr>
        <w:widowControl w:val="0"/>
        <w:spacing w:line="360" w:lineRule="auto"/>
        <w:ind w:firstLine="709"/>
        <w:jc w:val="both"/>
        <w:rPr>
          <w:noProof/>
        </w:rPr>
      </w:pPr>
      <w:r>
        <w:rPr>
          <w:noProof/>
        </w:rPr>
        <w:lastRenderedPageBreak/>
        <w:drawing>
          <wp:inline distT="0" distB="0" distL="0" distR="0" wp14:anchorId="5E19161E" wp14:editId="03726880">
            <wp:extent cx="8963025" cy="5486400"/>
            <wp:effectExtent l="0" t="0" r="9525" b="0"/>
            <wp:docPr id="4519" name="Picture 45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19" name="Picture 4519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64135" cy="548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4EB" w:rsidRDefault="007C34EB" w:rsidP="007C34EB">
      <w:pPr>
        <w:widowControl w:val="0"/>
        <w:spacing w:line="360" w:lineRule="auto"/>
        <w:ind w:firstLine="709"/>
        <w:jc w:val="center"/>
        <w:rPr>
          <w:rFonts w:cs="Arial"/>
          <w:b/>
          <w:sz w:val="20"/>
          <w:lang w:val="kk-KZ"/>
        </w:rPr>
        <w:sectPr w:rsidR="007C34EB" w:rsidSect="007C34EB">
          <w:pgSz w:w="16838" w:h="11906" w:orient="landscape"/>
          <w:pgMar w:top="1701" w:right="1134" w:bottom="851" w:left="1134" w:header="709" w:footer="663" w:gutter="0"/>
          <w:cols w:space="708"/>
          <w:docGrid w:linePitch="360"/>
        </w:sectPr>
      </w:pPr>
      <w:bookmarkStart w:id="3" w:name="_Toc95470001"/>
      <w:r w:rsidRPr="007E585E">
        <w:rPr>
          <w:rFonts w:cs="Arial"/>
          <w:b/>
          <w:sz w:val="20"/>
        </w:rPr>
        <w:t>Рис.</w:t>
      </w:r>
      <w:r>
        <w:rPr>
          <w:rFonts w:cs="Arial"/>
          <w:b/>
          <w:sz w:val="20"/>
        </w:rPr>
        <w:t xml:space="preserve"> 6.3.4 – П</w:t>
      </w:r>
      <w:r w:rsidRPr="007E585E">
        <w:rPr>
          <w:rFonts w:cs="Arial"/>
          <w:b/>
          <w:sz w:val="20"/>
        </w:rPr>
        <w:t xml:space="preserve">ринципиальная схема </w:t>
      </w:r>
      <w:r w:rsidRPr="007E585E">
        <w:rPr>
          <w:rFonts w:cs="Arial"/>
          <w:b/>
          <w:sz w:val="20"/>
          <w:lang w:val="kk-KZ"/>
        </w:rPr>
        <w:t>УПН Жанаталап</w:t>
      </w:r>
      <w:bookmarkEnd w:id="3"/>
    </w:p>
    <w:p w:rsidR="007E585E" w:rsidRPr="002C100A" w:rsidRDefault="007E585E" w:rsidP="00211DC7">
      <w:pPr>
        <w:widowControl w:val="0"/>
        <w:spacing w:line="360" w:lineRule="auto"/>
        <w:ind w:firstLine="709"/>
        <w:jc w:val="both"/>
        <w:rPr>
          <w:b/>
        </w:rPr>
      </w:pPr>
      <w:r w:rsidRPr="002C100A">
        <w:rPr>
          <w:b/>
        </w:rPr>
        <w:lastRenderedPageBreak/>
        <w:t xml:space="preserve">СП Северный </w:t>
      </w:r>
      <w:proofErr w:type="spellStart"/>
      <w:r w:rsidRPr="002C100A">
        <w:rPr>
          <w:b/>
        </w:rPr>
        <w:t>Жанаталап</w:t>
      </w:r>
      <w:proofErr w:type="spellEnd"/>
    </w:p>
    <w:p w:rsidR="007E585E" w:rsidRDefault="007E585E" w:rsidP="007E585E">
      <w:pPr>
        <w:widowControl w:val="0"/>
        <w:spacing w:line="360" w:lineRule="auto"/>
        <w:ind w:firstLine="709"/>
        <w:jc w:val="both"/>
      </w:pPr>
      <w:r>
        <w:t xml:space="preserve">Продукция с добывающих скважин поступает на групповую замерную установку </w:t>
      </w:r>
      <w:r w:rsidR="0094605A">
        <w:rPr>
          <w:lang w:val="kk-KZ"/>
        </w:rPr>
        <w:t>А</w:t>
      </w:r>
      <w:r w:rsidRPr="00C31D1E">
        <w:t>ГЗУ №3</w:t>
      </w:r>
      <w:r w:rsidR="009D161D" w:rsidRPr="00C31D1E">
        <w:t>59</w:t>
      </w:r>
      <w:r w:rsidRPr="00C31D1E">
        <w:t xml:space="preserve">, </w:t>
      </w:r>
      <w:r w:rsidR="0094605A">
        <w:rPr>
          <w:lang w:val="kk-KZ"/>
        </w:rPr>
        <w:t>А</w:t>
      </w:r>
      <w:r w:rsidRPr="00C31D1E">
        <w:t>ГЗУ №36</w:t>
      </w:r>
      <w:r w:rsidR="009D161D" w:rsidRPr="00C31D1E">
        <w:t>1</w:t>
      </w:r>
      <w:r w:rsidRPr="00C31D1E">
        <w:t xml:space="preserve">, </w:t>
      </w:r>
      <w:r w:rsidR="0094605A">
        <w:rPr>
          <w:lang w:val="kk-KZ"/>
        </w:rPr>
        <w:t>А</w:t>
      </w:r>
      <w:r w:rsidRPr="00C31D1E">
        <w:t>ГЗУ №36</w:t>
      </w:r>
      <w:r w:rsidR="009D161D" w:rsidRPr="00C31D1E">
        <w:t>2</w:t>
      </w:r>
      <w:r w:rsidRPr="00C31D1E">
        <w:t xml:space="preserve">, </w:t>
      </w:r>
      <w:r w:rsidR="0094605A">
        <w:rPr>
          <w:lang w:val="kk-KZ"/>
        </w:rPr>
        <w:t>А</w:t>
      </w:r>
      <w:r w:rsidRPr="00C31D1E">
        <w:t>ГЗУ №36</w:t>
      </w:r>
      <w:r w:rsidR="009D161D" w:rsidRPr="00C31D1E">
        <w:t>3</w:t>
      </w:r>
      <w:r w:rsidRPr="00C31D1E">
        <w:t xml:space="preserve">, </w:t>
      </w:r>
      <w:r w:rsidR="0094605A">
        <w:rPr>
          <w:lang w:val="kk-KZ"/>
        </w:rPr>
        <w:t>А</w:t>
      </w:r>
      <w:r w:rsidRPr="00C31D1E">
        <w:t>ГЗУ №3</w:t>
      </w:r>
      <w:r w:rsidR="009D161D" w:rsidRPr="00C31D1E">
        <w:t>69</w:t>
      </w:r>
      <w:r w:rsidRPr="00C31D1E">
        <w:t>.</w:t>
      </w:r>
    </w:p>
    <w:p w:rsidR="007C34EB" w:rsidRPr="00766EE4" w:rsidRDefault="007C34EB" w:rsidP="007C34EB">
      <w:pPr>
        <w:widowControl w:val="0"/>
        <w:spacing w:line="360" w:lineRule="auto"/>
        <w:ind w:firstLine="709"/>
        <w:jc w:val="both"/>
        <w:rPr>
          <w:color w:val="000000" w:themeColor="text1"/>
          <w:lang w:val="kk-KZ"/>
        </w:rPr>
      </w:pPr>
      <w:r w:rsidRPr="00DD6620">
        <w:rPr>
          <w:color w:val="000000" w:themeColor="text1"/>
        </w:rPr>
        <w:t>Технические характеристики трубопроводов</w:t>
      </w:r>
      <w:r w:rsidRPr="009F1211">
        <w:rPr>
          <w:color w:val="000000" w:themeColor="text1"/>
        </w:rPr>
        <w:t xml:space="preserve"> </w:t>
      </w:r>
      <w:r>
        <w:rPr>
          <w:color w:val="000000" w:themeColor="text1"/>
        </w:rPr>
        <w:t>(</w:t>
      </w:r>
      <w:r w:rsidRPr="009F1211">
        <w:rPr>
          <w:color w:val="000000" w:themeColor="text1"/>
        </w:rPr>
        <w:t>выкидных линий</w:t>
      </w:r>
      <w:r>
        <w:rPr>
          <w:color w:val="000000" w:themeColor="text1"/>
        </w:rPr>
        <w:t>)</w:t>
      </w:r>
      <w:r w:rsidRPr="009F1211">
        <w:rPr>
          <w:color w:val="000000" w:themeColor="text1"/>
        </w:rPr>
        <w:t xml:space="preserve"> добывающих скважин месторождения </w:t>
      </w:r>
      <w:proofErr w:type="spellStart"/>
      <w:r>
        <w:rPr>
          <w:color w:val="000000" w:themeColor="text1"/>
        </w:rPr>
        <w:t>Жанаталап</w:t>
      </w:r>
      <w:proofErr w:type="spellEnd"/>
      <w:r>
        <w:rPr>
          <w:color w:val="000000" w:themeColor="text1"/>
          <w:lang w:val="kk-KZ"/>
        </w:rPr>
        <w:t xml:space="preserve"> </w:t>
      </w:r>
      <w:r>
        <w:rPr>
          <w:color w:val="000000" w:themeColor="text1"/>
        </w:rPr>
        <w:t>приведены в таблице</w:t>
      </w:r>
      <w:r w:rsidRPr="00FE6E08">
        <w:rPr>
          <w:color w:val="000000" w:themeColor="text1"/>
        </w:rPr>
        <w:t xml:space="preserve"> 6.3.</w:t>
      </w:r>
      <w:r>
        <w:rPr>
          <w:color w:val="000000" w:themeColor="text1"/>
        </w:rPr>
        <w:t>2</w:t>
      </w:r>
      <w:r w:rsidRPr="00FE6E08">
        <w:rPr>
          <w:color w:val="000000" w:themeColor="text1"/>
        </w:rPr>
        <w:t>.</w:t>
      </w:r>
    </w:p>
    <w:p w:rsidR="007C34EB" w:rsidRPr="00334849" w:rsidRDefault="007C34EB" w:rsidP="007C34EB">
      <w:pPr>
        <w:widowControl w:val="0"/>
        <w:spacing w:line="360" w:lineRule="auto"/>
        <w:jc w:val="both"/>
        <w:rPr>
          <w:b/>
          <w:color w:val="000000" w:themeColor="text1"/>
          <w:sz w:val="20"/>
          <w:szCs w:val="20"/>
          <w:lang w:val="kk-KZ"/>
        </w:rPr>
      </w:pPr>
      <w:r w:rsidRPr="00334849">
        <w:rPr>
          <w:b/>
          <w:color w:val="000000" w:themeColor="text1"/>
          <w:sz w:val="20"/>
          <w:szCs w:val="20"/>
        </w:rPr>
        <w:t>Таблица 6.3.</w:t>
      </w:r>
      <w:r>
        <w:rPr>
          <w:b/>
          <w:color w:val="000000" w:themeColor="text1"/>
          <w:sz w:val="20"/>
          <w:szCs w:val="20"/>
        </w:rPr>
        <w:t>2</w:t>
      </w:r>
      <w:r w:rsidRPr="00334849">
        <w:rPr>
          <w:b/>
          <w:color w:val="000000" w:themeColor="text1"/>
          <w:sz w:val="20"/>
          <w:szCs w:val="20"/>
        </w:rPr>
        <w:t xml:space="preserve"> ─ Технические характеристики трубопроводов (выкидных линий) добывающих скважин месторождения </w:t>
      </w:r>
      <w:proofErr w:type="spellStart"/>
      <w:r>
        <w:rPr>
          <w:b/>
          <w:color w:val="000000" w:themeColor="text1"/>
          <w:sz w:val="20"/>
          <w:szCs w:val="20"/>
        </w:rPr>
        <w:t>Жанаталап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1057"/>
        <w:gridCol w:w="1655"/>
        <w:gridCol w:w="2158"/>
        <w:gridCol w:w="2087"/>
        <w:gridCol w:w="2351"/>
      </w:tblGrid>
      <w:tr w:rsidR="007C34EB" w:rsidRPr="007C34EB" w:rsidTr="007C34EB">
        <w:trPr>
          <w:trHeight w:val="960"/>
        </w:trPr>
        <w:tc>
          <w:tcPr>
            <w:tcW w:w="1057" w:type="dxa"/>
            <w:vMerge w:val="restart"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№ АГЗУ</w:t>
            </w:r>
          </w:p>
        </w:tc>
        <w:tc>
          <w:tcPr>
            <w:tcW w:w="1655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№ скважины</w:t>
            </w:r>
          </w:p>
        </w:tc>
        <w:tc>
          <w:tcPr>
            <w:tcW w:w="2158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Диаметр и толщина стенки трубопровода, мм</w:t>
            </w:r>
          </w:p>
        </w:tc>
        <w:tc>
          <w:tcPr>
            <w:tcW w:w="2087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Материал трубопровода</w:t>
            </w:r>
          </w:p>
        </w:tc>
        <w:tc>
          <w:tcPr>
            <w:tcW w:w="2351" w:type="dxa"/>
            <w:vMerge w:val="restart"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Протяженность трубопровода, м</w:t>
            </w:r>
          </w:p>
        </w:tc>
      </w:tr>
      <w:tr w:rsidR="007C34EB" w:rsidRPr="007C34EB" w:rsidTr="007C34EB">
        <w:trPr>
          <w:trHeight w:val="458"/>
        </w:trPr>
        <w:tc>
          <w:tcPr>
            <w:tcW w:w="1057" w:type="dxa"/>
            <w:vMerge/>
            <w:tcBorders>
              <w:top w:val="double" w:sz="6" w:space="0" w:color="auto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58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51" w:type="dxa"/>
            <w:vMerge/>
            <w:tcBorders>
              <w:top w:val="double" w:sz="6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 w:val="restart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361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1338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1144</w:t>
            </w:r>
          </w:p>
        </w:tc>
      </w:tr>
      <w:tr w:rsidR="007C34EB" w:rsidRPr="007C34EB" w:rsidTr="007C34EB">
        <w:trPr>
          <w:trHeight w:val="28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76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855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261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320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464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187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270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483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86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55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190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120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133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410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840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 w:val="restart"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362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280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157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436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167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264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450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278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180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185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660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177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332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420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134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1014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166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120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172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 w:val="restart"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363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860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146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900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1210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108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814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132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587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645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171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101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131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560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75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415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215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 w:val="restart"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369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148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86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130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452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149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245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460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152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320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154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345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330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65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200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 w:val="restart"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359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144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250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199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522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260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89х5,0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1010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201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114х4,5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1400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268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114х7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635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210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89х3,5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370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1000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198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190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175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420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206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143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183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270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330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203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114х6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360</w:t>
            </w:r>
          </w:p>
        </w:tc>
      </w:tr>
      <w:tr w:rsidR="007C34EB" w:rsidRPr="007C34EB" w:rsidTr="007C34EB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280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73х5,5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сталь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50</w:t>
            </w:r>
          </w:p>
        </w:tc>
      </w:tr>
      <w:tr w:rsidR="007C34EB" w:rsidRPr="007C34EB" w:rsidTr="00C31D1E">
        <w:trPr>
          <w:trHeight w:val="315"/>
        </w:trPr>
        <w:tc>
          <w:tcPr>
            <w:tcW w:w="1057" w:type="dxa"/>
            <w:vMerge/>
            <w:tcBorders>
              <w:top w:val="single" w:sz="8" w:space="0" w:color="000000"/>
              <w:left w:val="double" w:sz="6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34EB" w:rsidRPr="007C34EB" w:rsidRDefault="007C34EB" w:rsidP="007C34EB">
            <w:pPr>
              <w:widowContro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C34EB">
              <w:rPr>
                <w:b/>
                <w:bCs/>
                <w:color w:val="000000"/>
                <w:sz w:val="20"/>
                <w:szCs w:val="20"/>
              </w:rPr>
              <w:t>173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110х5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СВТ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C34EB" w:rsidRPr="007C34EB" w:rsidRDefault="007C34EB" w:rsidP="007C34EB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7C34EB">
              <w:rPr>
                <w:color w:val="000000"/>
                <w:sz w:val="20"/>
                <w:szCs w:val="20"/>
              </w:rPr>
              <w:t>240</w:t>
            </w:r>
          </w:p>
        </w:tc>
      </w:tr>
    </w:tbl>
    <w:p w:rsidR="007C34EB" w:rsidRPr="00A912CB" w:rsidRDefault="007C34EB" w:rsidP="007C34EB">
      <w:pPr>
        <w:widowControl w:val="0"/>
        <w:spacing w:before="120" w:line="360" w:lineRule="auto"/>
        <w:ind w:firstLine="709"/>
        <w:jc w:val="both"/>
        <w:rPr>
          <w:color w:val="000000" w:themeColor="text1"/>
        </w:rPr>
      </w:pPr>
      <w:r w:rsidRPr="00E672E1">
        <w:rPr>
          <w:color w:val="000000" w:themeColor="text1"/>
        </w:rPr>
        <w:t xml:space="preserve">Ниже приведена диаграмма </w:t>
      </w:r>
      <w:r>
        <w:rPr>
          <w:color w:val="000000" w:themeColor="text1"/>
        </w:rPr>
        <w:t>(Рис. 6.3.5)</w:t>
      </w:r>
      <w:r w:rsidRPr="00E672E1">
        <w:rPr>
          <w:color w:val="000000" w:themeColor="text1"/>
        </w:rPr>
        <w:t xml:space="preserve"> с процентным распределением высоконапорных трубопроводов, по материалу их исполнения.</w:t>
      </w:r>
    </w:p>
    <w:p w:rsidR="007C34EB" w:rsidRPr="007C34EB" w:rsidRDefault="007C34EB" w:rsidP="007E585E">
      <w:pPr>
        <w:widowControl w:val="0"/>
        <w:spacing w:line="360" w:lineRule="auto"/>
        <w:ind w:firstLine="709"/>
        <w:jc w:val="both"/>
      </w:pPr>
      <w:r>
        <w:rPr>
          <w:noProof/>
        </w:rPr>
        <w:drawing>
          <wp:inline distT="0" distB="0" distL="0" distR="0" wp14:anchorId="3683C5B6" wp14:editId="7C850CD9">
            <wp:extent cx="4572000" cy="2705100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34EB" w:rsidRDefault="007C34EB" w:rsidP="007C34EB">
      <w:pPr>
        <w:jc w:val="center"/>
        <w:rPr>
          <w:b/>
          <w:sz w:val="20"/>
          <w:szCs w:val="20"/>
          <w:lang w:val="kk-KZ"/>
        </w:rPr>
      </w:pPr>
      <w:r w:rsidRPr="00A912CB">
        <w:rPr>
          <w:b/>
          <w:sz w:val="20"/>
          <w:szCs w:val="20"/>
        </w:rPr>
        <w:t>Рис. 6.3.</w:t>
      </w:r>
      <w:r>
        <w:rPr>
          <w:b/>
          <w:sz w:val="20"/>
          <w:szCs w:val="20"/>
        </w:rPr>
        <w:t>5</w:t>
      </w:r>
      <w:r w:rsidRPr="00A912CB">
        <w:rPr>
          <w:b/>
          <w:sz w:val="20"/>
          <w:szCs w:val="20"/>
        </w:rPr>
        <w:t xml:space="preserve"> ─ </w:t>
      </w:r>
      <w:r w:rsidRPr="00A912CB">
        <w:rPr>
          <w:b/>
          <w:sz w:val="20"/>
          <w:szCs w:val="20"/>
          <w:lang w:val="kk-KZ"/>
        </w:rPr>
        <w:t>Распределение выкидных трубопроводов добывающих скважин по материальному исполнению</w:t>
      </w:r>
    </w:p>
    <w:p w:rsidR="007C34EB" w:rsidRPr="00A912CB" w:rsidRDefault="007C34EB" w:rsidP="007C34EB">
      <w:pPr>
        <w:widowControl w:val="0"/>
        <w:spacing w:line="360" w:lineRule="auto"/>
        <w:ind w:firstLine="709"/>
        <w:jc w:val="both"/>
        <w:rPr>
          <w:color w:val="000000" w:themeColor="text1"/>
        </w:rPr>
      </w:pPr>
      <w:r w:rsidRPr="00B66B55">
        <w:rPr>
          <w:color w:val="000000" w:themeColor="text1"/>
        </w:rPr>
        <w:lastRenderedPageBreak/>
        <w:t xml:space="preserve">Согласно диаграмме по материальному исполнению проиллюстрированная на рисунке </w:t>
      </w:r>
      <w:r>
        <w:rPr>
          <w:color w:val="000000" w:themeColor="text1"/>
        </w:rPr>
        <w:t>6</w:t>
      </w:r>
      <w:r w:rsidRPr="00B66B55">
        <w:rPr>
          <w:color w:val="000000" w:themeColor="text1"/>
        </w:rPr>
        <w:t>.</w:t>
      </w:r>
      <w:r>
        <w:rPr>
          <w:color w:val="000000" w:themeColor="text1"/>
        </w:rPr>
        <w:t>3</w:t>
      </w:r>
      <w:r w:rsidRPr="00B66B55">
        <w:rPr>
          <w:color w:val="000000" w:themeColor="text1"/>
        </w:rPr>
        <w:t>.</w:t>
      </w:r>
      <w:r>
        <w:rPr>
          <w:color w:val="000000" w:themeColor="text1"/>
        </w:rPr>
        <w:t>5</w:t>
      </w:r>
      <w:r w:rsidRPr="00B66B55">
        <w:rPr>
          <w:color w:val="000000" w:themeColor="text1"/>
        </w:rPr>
        <w:t xml:space="preserve"> </w:t>
      </w:r>
      <w:r w:rsidR="008D1CAD">
        <w:rPr>
          <w:color w:val="000000" w:themeColor="text1"/>
        </w:rPr>
        <w:t>18</w:t>
      </w:r>
      <w:r w:rsidRPr="00B66B55">
        <w:rPr>
          <w:color w:val="000000" w:themeColor="text1"/>
        </w:rPr>
        <w:t xml:space="preserve"> % выкидных трубопроводов добывающих скважин являются стекловолоконными, </w:t>
      </w:r>
      <w:r w:rsidR="008D1CAD">
        <w:rPr>
          <w:color w:val="000000" w:themeColor="text1"/>
        </w:rPr>
        <w:t>82</w:t>
      </w:r>
      <w:r w:rsidRPr="00B66B55">
        <w:rPr>
          <w:color w:val="000000" w:themeColor="text1"/>
        </w:rPr>
        <w:t xml:space="preserve"> % стальными</w:t>
      </w:r>
      <w:r w:rsidR="008D1CAD">
        <w:rPr>
          <w:color w:val="000000" w:themeColor="text1"/>
        </w:rPr>
        <w:t xml:space="preserve">. </w:t>
      </w:r>
      <w:r w:rsidRPr="00B66B55">
        <w:rPr>
          <w:color w:val="000000" w:themeColor="text1"/>
        </w:rPr>
        <w:t>След</w:t>
      </w:r>
      <w:r w:rsidR="008D1CAD">
        <w:rPr>
          <w:color w:val="000000" w:themeColor="text1"/>
        </w:rPr>
        <w:t>ует</w:t>
      </w:r>
      <w:r w:rsidRPr="00B66B55">
        <w:rPr>
          <w:color w:val="000000" w:themeColor="text1"/>
        </w:rPr>
        <w:t xml:space="preserve"> произвести замену стальных высоконапорных трубопроводов на СВТ</w:t>
      </w:r>
      <w:r w:rsidR="008D1CAD">
        <w:rPr>
          <w:color w:val="000000" w:themeColor="text1"/>
        </w:rPr>
        <w:t xml:space="preserve"> для</w:t>
      </w:r>
      <w:r w:rsidRPr="00B66B55">
        <w:rPr>
          <w:color w:val="000000" w:themeColor="text1"/>
        </w:rPr>
        <w:t xml:space="preserve"> защит</w:t>
      </w:r>
      <w:r w:rsidR="008D1CAD">
        <w:rPr>
          <w:color w:val="000000" w:themeColor="text1"/>
        </w:rPr>
        <w:t>ы</w:t>
      </w:r>
      <w:r w:rsidRPr="00B66B55">
        <w:rPr>
          <w:color w:val="000000" w:themeColor="text1"/>
        </w:rPr>
        <w:t xml:space="preserve"> трубопроводов от коррозии и </w:t>
      </w:r>
      <w:proofErr w:type="spellStart"/>
      <w:r w:rsidRPr="00B66B55">
        <w:rPr>
          <w:color w:val="000000" w:themeColor="text1"/>
        </w:rPr>
        <w:t>солеотложений</w:t>
      </w:r>
      <w:proofErr w:type="spellEnd"/>
      <w:r w:rsidRPr="00B66B55">
        <w:rPr>
          <w:color w:val="000000" w:themeColor="text1"/>
        </w:rPr>
        <w:t>.</w:t>
      </w:r>
    </w:p>
    <w:p w:rsidR="007E585E" w:rsidRDefault="007E585E" w:rsidP="007C34EB">
      <w:pPr>
        <w:widowControl w:val="0"/>
        <w:spacing w:line="360" w:lineRule="auto"/>
        <w:ind w:firstLine="709"/>
        <w:jc w:val="both"/>
      </w:pPr>
      <w:r>
        <w:t xml:space="preserve">После замера дебита каждой скважины по отдельности газожидкостная смесь под собственным давлением по нефтяному коллектору Ø219х8 мм поступает в </w:t>
      </w:r>
      <w:proofErr w:type="spellStart"/>
      <w:r>
        <w:t>нефтегазосепаратор</w:t>
      </w:r>
      <w:proofErr w:type="spellEnd"/>
      <w:r>
        <w:t xml:space="preserve"> НГС-0,6–1200-2 №1 для отделения нефтяного газа от ГЖС</w:t>
      </w:r>
      <w:r w:rsidR="007C34EB">
        <w:t xml:space="preserve">. </w:t>
      </w:r>
      <w:r>
        <w:t xml:space="preserve">С </w:t>
      </w:r>
      <w:proofErr w:type="spellStart"/>
      <w:r>
        <w:t>нефтегазосепаратора</w:t>
      </w:r>
      <w:proofErr w:type="spellEnd"/>
      <w:r>
        <w:t xml:space="preserve"> выделившийся попутный нефтяной газ по трубопроводу Ø89х4,5мм пост</w:t>
      </w:r>
      <w:r w:rsidR="007C34EB">
        <w:t xml:space="preserve">упает на осушку в </w:t>
      </w:r>
      <w:proofErr w:type="spellStart"/>
      <w:r w:rsidR="007C34EB">
        <w:t>газосепаратор</w:t>
      </w:r>
      <w:proofErr w:type="spellEnd"/>
      <w:r w:rsidR="007C34EB">
        <w:t xml:space="preserve"> </w:t>
      </w:r>
      <w:r>
        <w:t xml:space="preserve">ГС-1-2,5-600-1 №1. После окончательной очистки газ направляется по газопроводу Ø89х4,5мм на печи подогрева нефти ПТ-16/150 №1, №2 и в котельную для собственных нужд. </w:t>
      </w:r>
    </w:p>
    <w:p w:rsidR="007E585E" w:rsidRDefault="007E585E" w:rsidP="007E585E">
      <w:pPr>
        <w:widowControl w:val="0"/>
        <w:spacing w:line="360" w:lineRule="auto"/>
        <w:ind w:firstLine="709"/>
        <w:jc w:val="both"/>
      </w:pPr>
      <w:r>
        <w:t>С СППК (сбросные пружинные предохранительные клапаны) излишки газа с НГС-0,6–1200-2 №1 и ГС-1-2,5-600-1 №1 сбрасываются на факельную систему.</w:t>
      </w:r>
    </w:p>
    <w:p w:rsidR="007E585E" w:rsidRDefault="007E585E" w:rsidP="007E585E">
      <w:pPr>
        <w:widowControl w:val="0"/>
        <w:spacing w:line="360" w:lineRule="auto"/>
        <w:ind w:firstLine="709"/>
        <w:jc w:val="both"/>
      </w:pPr>
      <w:r>
        <w:t xml:space="preserve">С </w:t>
      </w:r>
      <w:proofErr w:type="spellStart"/>
      <w:r>
        <w:t>нефтегазосепаратора</w:t>
      </w:r>
      <w:proofErr w:type="spellEnd"/>
      <w:r>
        <w:t xml:space="preserve"> нефтяная жидкость поступает в горизонтал</w:t>
      </w:r>
      <w:r w:rsidR="007C34EB">
        <w:t xml:space="preserve">ьный резервуар РГС-100 №1, №2. </w:t>
      </w:r>
      <w:r>
        <w:t xml:space="preserve">После отстоя с горизонтальных резервуаров нефтяная эмульсия насосами №1, №2 ЦНС 180/85 по трубопроводу Ø159х6мм поступает в печь подогрева ПТ-16/150 №1, №2 и откачивается по нефтесборному коллектору Ø219 мм на УПН </w:t>
      </w:r>
      <w:proofErr w:type="spellStart"/>
      <w:r>
        <w:t>Жанаталап</w:t>
      </w:r>
      <w:proofErr w:type="spellEnd"/>
      <w:r>
        <w:t xml:space="preserve"> или насосами НБ-125 откачивается по нефтесборному коллектору Ø 219 мм на УПН </w:t>
      </w:r>
      <w:proofErr w:type="spellStart"/>
      <w:r>
        <w:t>Жанаталап</w:t>
      </w:r>
      <w:proofErr w:type="spellEnd"/>
      <w:r>
        <w:t>.</w:t>
      </w:r>
    </w:p>
    <w:p w:rsidR="007E585E" w:rsidRDefault="007E585E" w:rsidP="007E585E">
      <w:pPr>
        <w:widowControl w:val="0"/>
        <w:spacing w:line="360" w:lineRule="auto"/>
        <w:ind w:firstLine="709"/>
        <w:jc w:val="both"/>
      </w:pPr>
      <w:r>
        <w:t xml:space="preserve">Сброс дренажных нефтяных остатков с </w:t>
      </w:r>
      <w:proofErr w:type="spellStart"/>
      <w:r>
        <w:t>нефтегазосепаратора</w:t>
      </w:r>
      <w:proofErr w:type="spellEnd"/>
      <w:r>
        <w:t xml:space="preserve"> НГС-0,6–1200-2 №1, </w:t>
      </w:r>
      <w:proofErr w:type="spellStart"/>
      <w:r>
        <w:t>газосепаратора</w:t>
      </w:r>
      <w:proofErr w:type="spellEnd"/>
      <w:r>
        <w:t xml:space="preserve"> ГС-1-2,5-600-1 №1 и технологических насосов сбрасывается в дренажную емкость. №1 ЕП-16 м</w:t>
      </w:r>
      <w:r w:rsidRPr="007C34EB">
        <w:rPr>
          <w:vertAlign w:val="superscript"/>
        </w:rPr>
        <w:t>3</w:t>
      </w:r>
      <w:r>
        <w:t xml:space="preserve">. При заполнении дренажной емкости откачка производится с помощью насоса НВ-Е-50/50 в коллектор. </w:t>
      </w:r>
    </w:p>
    <w:p w:rsidR="007E585E" w:rsidRDefault="002C100A" w:rsidP="007E585E">
      <w:pPr>
        <w:widowControl w:val="0"/>
        <w:spacing w:line="360" w:lineRule="auto"/>
        <w:ind w:firstLine="709"/>
        <w:jc w:val="both"/>
      </w:pPr>
      <w:r w:rsidRPr="002C100A">
        <w:t xml:space="preserve">Принципиальная схема сборного пункта месторождения Северный </w:t>
      </w:r>
      <w:proofErr w:type="spellStart"/>
      <w:r w:rsidRPr="002C100A">
        <w:t>Жанаталап</w:t>
      </w:r>
      <w:proofErr w:type="spellEnd"/>
      <w:r w:rsidRPr="002C100A">
        <w:t xml:space="preserve"> представлена на Рис. </w:t>
      </w:r>
      <w:r>
        <w:t>6.</w:t>
      </w:r>
      <w:r w:rsidR="00A375B9">
        <w:t>3</w:t>
      </w:r>
      <w:r>
        <w:t>.</w:t>
      </w:r>
      <w:r w:rsidR="008D1CAD">
        <w:t>6</w:t>
      </w:r>
      <w:r>
        <w:t>.</w:t>
      </w:r>
    </w:p>
    <w:p w:rsidR="007C34EB" w:rsidRDefault="007C34EB" w:rsidP="007E585E">
      <w:pPr>
        <w:widowControl w:val="0"/>
        <w:spacing w:line="360" w:lineRule="auto"/>
        <w:ind w:firstLine="709"/>
        <w:jc w:val="both"/>
        <w:rPr>
          <w:b/>
        </w:rPr>
      </w:pPr>
    </w:p>
    <w:p w:rsidR="00C31D1E" w:rsidRDefault="00C31D1E" w:rsidP="007E585E">
      <w:pPr>
        <w:widowControl w:val="0"/>
        <w:spacing w:line="360" w:lineRule="auto"/>
        <w:ind w:firstLine="709"/>
        <w:jc w:val="both"/>
        <w:rPr>
          <w:b/>
        </w:rPr>
        <w:sectPr w:rsidR="00C31D1E" w:rsidSect="007C34EB">
          <w:pgSz w:w="11906" w:h="16838"/>
          <w:pgMar w:top="1134" w:right="851" w:bottom="1134" w:left="1701" w:header="709" w:footer="663" w:gutter="0"/>
          <w:cols w:space="708"/>
          <w:docGrid w:linePitch="360"/>
        </w:sectPr>
      </w:pPr>
    </w:p>
    <w:p w:rsidR="007E585E" w:rsidRDefault="007E585E" w:rsidP="007E585E">
      <w:pPr>
        <w:widowControl w:val="0"/>
        <w:spacing w:line="360" w:lineRule="auto"/>
        <w:ind w:firstLine="709"/>
        <w:jc w:val="both"/>
      </w:pPr>
      <w:r>
        <w:rPr>
          <w:noProof/>
        </w:rPr>
        <w:lastRenderedPageBreak/>
        <w:drawing>
          <wp:inline distT="0" distB="0" distL="0" distR="0" wp14:anchorId="6C44C4AE" wp14:editId="253A37D5">
            <wp:extent cx="9029700" cy="5505450"/>
            <wp:effectExtent l="0" t="0" r="0" b="0"/>
            <wp:docPr id="4742" name="Picture 47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2" name="Picture 474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031462" cy="5506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85E" w:rsidRPr="007E585E" w:rsidRDefault="007E585E" w:rsidP="007E585E">
      <w:pPr>
        <w:widowControl w:val="0"/>
        <w:spacing w:line="360" w:lineRule="auto"/>
        <w:ind w:firstLine="709"/>
        <w:jc w:val="center"/>
        <w:rPr>
          <w:rFonts w:cs="Arial"/>
          <w:b/>
          <w:sz w:val="20"/>
        </w:rPr>
      </w:pPr>
      <w:bookmarkStart w:id="4" w:name="_Toc95470002"/>
      <w:r w:rsidRPr="007E585E">
        <w:rPr>
          <w:rFonts w:cs="Arial"/>
          <w:b/>
          <w:sz w:val="20"/>
        </w:rPr>
        <w:t xml:space="preserve">Рис. </w:t>
      </w:r>
      <w:r w:rsidR="00211DC7">
        <w:rPr>
          <w:rFonts w:cs="Arial"/>
          <w:b/>
          <w:sz w:val="20"/>
        </w:rPr>
        <w:t>6.</w:t>
      </w:r>
      <w:r w:rsidR="00A375B9">
        <w:rPr>
          <w:rFonts w:cs="Arial"/>
          <w:b/>
          <w:sz w:val="20"/>
        </w:rPr>
        <w:t>3</w:t>
      </w:r>
      <w:r w:rsidR="00211DC7">
        <w:rPr>
          <w:rFonts w:cs="Arial"/>
          <w:b/>
          <w:sz w:val="20"/>
        </w:rPr>
        <w:t>.</w:t>
      </w:r>
      <w:r w:rsidR="008D1CAD">
        <w:rPr>
          <w:rFonts w:cs="Arial"/>
          <w:b/>
          <w:sz w:val="20"/>
        </w:rPr>
        <w:t>6</w:t>
      </w:r>
      <w:r w:rsidR="00FB1994">
        <w:rPr>
          <w:rFonts w:cs="Arial"/>
          <w:b/>
          <w:sz w:val="20"/>
        </w:rPr>
        <w:t xml:space="preserve"> – </w:t>
      </w:r>
      <w:r w:rsidRPr="007E585E">
        <w:rPr>
          <w:rFonts w:cs="Arial"/>
          <w:b/>
          <w:sz w:val="20"/>
        </w:rPr>
        <w:t xml:space="preserve">Принципиальная схема сборного пункта Северный </w:t>
      </w:r>
      <w:proofErr w:type="spellStart"/>
      <w:r w:rsidRPr="007E585E">
        <w:rPr>
          <w:rFonts w:cs="Arial"/>
          <w:b/>
          <w:sz w:val="20"/>
        </w:rPr>
        <w:t>Жанаталап</w:t>
      </w:r>
      <w:bookmarkEnd w:id="4"/>
      <w:proofErr w:type="spellEnd"/>
    </w:p>
    <w:p w:rsidR="007E585E" w:rsidRDefault="007E585E" w:rsidP="007E585E">
      <w:pPr>
        <w:widowControl w:val="0"/>
        <w:spacing w:line="360" w:lineRule="auto"/>
        <w:ind w:firstLine="709"/>
        <w:jc w:val="both"/>
        <w:sectPr w:rsidR="007E585E" w:rsidSect="007E585E">
          <w:pgSz w:w="16838" w:h="11906" w:orient="landscape"/>
          <w:pgMar w:top="1701" w:right="1134" w:bottom="850" w:left="1134" w:header="709" w:footer="664" w:gutter="0"/>
          <w:cols w:space="708"/>
          <w:docGrid w:linePitch="360"/>
        </w:sectPr>
      </w:pPr>
    </w:p>
    <w:p w:rsidR="008D1CAD" w:rsidRPr="00B86CC8" w:rsidRDefault="008D1CAD" w:rsidP="008D1CAD">
      <w:pPr>
        <w:spacing w:line="360" w:lineRule="auto"/>
        <w:ind w:firstLine="709"/>
      </w:pPr>
      <w:r w:rsidRPr="00B86CC8">
        <w:rPr>
          <w:b/>
        </w:rPr>
        <w:lastRenderedPageBreak/>
        <w:t>Выводы</w:t>
      </w:r>
    </w:p>
    <w:p w:rsidR="008D1CAD" w:rsidRPr="00B86CC8" w:rsidRDefault="008D1CAD" w:rsidP="008D1CAD">
      <w:pPr>
        <w:widowControl w:val="0"/>
        <w:numPr>
          <w:ilvl w:val="0"/>
          <w:numId w:val="3"/>
        </w:numPr>
        <w:adjustRightInd w:val="0"/>
        <w:spacing w:line="360" w:lineRule="auto"/>
        <w:ind w:left="924" w:hanging="357"/>
        <w:jc w:val="both"/>
        <w:textAlignment w:val="baseline"/>
      </w:pPr>
      <w:r w:rsidRPr="00B86CC8">
        <w:t xml:space="preserve">Требования и рекомендации, предусмотренные действующим проектным документом разработки касательно системы сбора и подготовки скважинной продукции на месторождении </w:t>
      </w:r>
      <w:r>
        <w:rPr>
          <w:lang w:val="kk-KZ"/>
        </w:rPr>
        <w:t>Жанаталап</w:t>
      </w:r>
      <w:r w:rsidRPr="00B86CC8">
        <w:t xml:space="preserve"> выполняются.</w:t>
      </w:r>
    </w:p>
    <w:p w:rsidR="008D1CAD" w:rsidRDefault="008D1CAD" w:rsidP="008D1CAD">
      <w:pPr>
        <w:widowControl w:val="0"/>
        <w:numPr>
          <w:ilvl w:val="0"/>
          <w:numId w:val="3"/>
        </w:numPr>
        <w:adjustRightInd w:val="0"/>
        <w:spacing w:line="360" w:lineRule="auto"/>
        <w:ind w:left="924" w:hanging="357"/>
        <w:jc w:val="both"/>
        <w:textAlignment w:val="baseline"/>
      </w:pPr>
      <w:r w:rsidRPr="00B86CC8">
        <w:t xml:space="preserve">Существующее оборудование системы сбора и подготовки скважинной продукции месторождения </w:t>
      </w:r>
      <w:r>
        <w:rPr>
          <w:lang w:val="kk-KZ"/>
        </w:rPr>
        <w:t>Жанаталап</w:t>
      </w:r>
      <w:r w:rsidRPr="00B86CC8">
        <w:t xml:space="preserve"> по технологическим возможностям и пропускным способностям способно обеспечить достижение прогнозных технологических показателей разработки, принятых в настоящем отчете.</w:t>
      </w:r>
    </w:p>
    <w:p w:rsidR="008D1CAD" w:rsidRDefault="008D1CAD" w:rsidP="008D1CAD">
      <w:pPr>
        <w:pStyle w:val="ac"/>
        <w:widowControl w:val="0"/>
        <w:numPr>
          <w:ilvl w:val="0"/>
          <w:numId w:val="3"/>
        </w:numPr>
        <w:spacing w:before="0" w:after="0" w:line="360" w:lineRule="auto"/>
        <w:jc w:val="both"/>
        <w:rPr>
          <w:b w:val="0"/>
          <w:color w:val="000000"/>
          <w:sz w:val="24"/>
          <w:szCs w:val="24"/>
          <w:lang w:val="kk-KZ"/>
        </w:rPr>
      </w:pPr>
      <w:r>
        <w:rPr>
          <w:rFonts w:eastAsiaTheme="minorEastAsia"/>
          <w:b w:val="0"/>
          <w:color w:val="000000" w:themeColor="text1"/>
          <w:kern w:val="24"/>
          <w:sz w:val="24"/>
          <w:szCs w:val="24"/>
        </w:rPr>
        <w:t xml:space="preserve">Рекомендуется заменить </w:t>
      </w:r>
      <w:r>
        <w:rPr>
          <w:rFonts w:eastAsiaTheme="minorEastAsia"/>
          <w:b w:val="0"/>
          <w:color w:val="000000" w:themeColor="text1"/>
          <w:kern w:val="24"/>
          <w:sz w:val="24"/>
          <w:szCs w:val="24"/>
          <w:lang w:val="kk-KZ"/>
        </w:rPr>
        <w:t>выкидные</w:t>
      </w:r>
      <w:r>
        <w:rPr>
          <w:rFonts w:eastAsiaTheme="minorEastAsia"/>
          <w:b w:val="0"/>
          <w:color w:val="000000" w:themeColor="text1"/>
          <w:kern w:val="24"/>
          <w:sz w:val="24"/>
          <w:szCs w:val="24"/>
        </w:rPr>
        <w:t xml:space="preserve"> линии (трубопроводы) на СВТ.</w:t>
      </w:r>
    </w:p>
    <w:p w:rsidR="007E585E" w:rsidRPr="008D1CAD" w:rsidRDefault="007E585E" w:rsidP="007E585E">
      <w:pPr>
        <w:widowControl w:val="0"/>
        <w:spacing w:line="360" w:lineRule="auto"/>
        <w:ind w:firstLine="709"/>
        <w:jc w:val="both"/>
        <w:rPr>
          <w:lang w:val="kk-KZ"/>
        </w:rPr>
      </w:pPr>
    </w:p>
    <w:p w:rsidR="00167AF3" w:rsidRPr="00500398" w:rsidRDefault="00167AF3" w:rsidP="000A4741">
      <w:pPr>
        <w:widowControl w:val="0"/>
        <w:spacing w:line="360" w:lineRule="auto"/>
        <w:jc w:val="both"/>
      </w:pPr>
    </w:p>
    <w:sectPr w:rsidR="00167AF3" w:rsidRPr="00500398">
      <w:footerReference w:type="default" r:id="rId15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6C4" w:rsidRDefault="004E26C4" w:rsidP="00167AF3">
      <w:r>
        <w:separator/>
      </w:r>
    </w:p>
  </w:endnote>
  <w:endnote w:type="continuationSeparator" w:id="0">
    <w:p w:rsidR="004E26C4" w:rsidRDefault="004E26C4" w:rsidP="00167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884" w:rsidRPr="00731FE8" w:rsidRDefault="00697884" w:rsidP="005328AA">
    <w:pPr>
      <w:pStyle w:val="a5"/>
      <w:pBdr>
        <w:top w:val="single" w:sz="4" w:space="1" w:color="auto"/>
      </w:pBdr>
      <w:rPr>
        <w:sz w:val="14"/>
        <w:szCs w:val="14"/>
      </w:rPr>
    </w:pPr>
    <w:r>
      <w:rPr>
        <w:sz w:val="14"/>
        <w:szCs w:val="14"/>
      </w:rPr>
      <w:t xml:space="preserve">ПРОЕКТ РАЗРАБОТКИ МЕСТОРОЖДЕНИЯ </w:t>
    </w:r>
    <w:r>
      <w:rPr>
        <w:sz w:val="14"/>
        <w:szCs w:val="14"/>
        <w:lang w:val="ru-RU"/>
      </w:rPr>
      <w:t>ЖАНАТАЛАП</w:t>
    </w:r>
    <w:r>
      <w:rPr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884" w:rsidRPr="00E05722" w:rsidRDefault="00697884" w:rsidP="006D110D">
    <w:pPr>
      <w:pStyle w:val="a5"/>
      <w:rPr>
        <w:lang w:val="ru-RU"/>
      </w:rPr>
    </w:pPr>
    <w:r>
      <w:rPr>
        <w:sz w:val="16"/>
        <w:lang w:val="ru-RU"/>
      </w:rPr>
      <w:t>___________________________________________________________</w:t>
    </w:r>
    <w:r w:rsidRPr="006C1493">
      <w:rPr>
        <w:sz w:val="16"/>
        <w:lang w:val="ru-RU"/>
      </w:rPr>
      <w:t>______________________________________________________________</w:t>
    </w:r>
    <w:r w:rsidRPr="005328AA">
      <w:rPr>
        <w:sz w:val="14"/>
        <w:lang w:val="kk-KZ"/>
      </w:rPr>
      <w:t xml:space="preserve">ПРОЕКТ РАЗРАБОТКИ РАЗРАБОТКИ МЕСТОРОЖДЕНИЯ </w:t>
    </w:r>
    <w:r>
      <w:rPr>
        <w:sz w:val="14"/>
        <w:lang w:val="kk-KZ"/>
      </w:rPr>
      <w:t>ЖАНАТАЛАП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6C4" w:rsidRDefault="004E26C4" w:rsidP="00167AF3">
      <w:r>
        <w:separator/>
      </w:r>
    </w:p>
  </w:footnote>
  <w:footnote w:type="continuationSeparator" w:id="0">
    <w:p w:rsidR="004E26C4" w:rsidRDefault="004E26C4" w:rsidP="00167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7884" w:rsidRPr="0073636D" w:rsidRDefault="00697884">
    <w:pPr>
      <w:pStyle w:val="a3"/>
      <w:jc w:val="right"/>
      <w:rPr>
        <w:sz w:val="20"/>
        <w:szCs w:val="20"/>
      </w:rPr>
    </w:pPr>
    <w:r w:rsidRPr="0073636D">
      <w:rPr>
        <w:sz w:val="20"/>
        <w:szCs w:val="20"/>
      </w:rPr>
      <w:fldChar w:fldCharType="begin"/>
    </w:r>
    <w:r w:rsidRPr="0073636D">
      <w:rPr>
        <w:sz w:val="20"/>
        <w:szCs w:val="20"/>
      </w:rPr>
      <w:instrText>PAGE   \* MERGEFORMAT</w:instrText>
    </w:r>
    <w:r w:rsidRPr="0073636D">
      <w:rPr>
        <w:sz w:val="20"/>
        <w:szCs w:val="20"/>
      </w:rPr>
      <w:fldChar w:fldCharType="separate"/>
    </w:r>
    <w:r w:rsidRPr="009D161D">
      <w:rPr>
        <w:noProof/>
        <w:sz w:val="20"/>
        <w:szCs w:val="20"/>
        <w:lang w:val="ru-RU"/>
      </w:rPr>
      <w:t>14</w:t>
    </w:r>
    <w:r w:rsidRPr="0073636D">
      <w:rPr>
        <w:sz w:val="20"/>
        <w:szCs w:val="20"/>
      </w:rPr>
      <w:fldChar w:fldCharType="end"/>
    </w:r>
  </w:p>
  <w:p w:rsidR="00697884" w:rsidRPr="00FD71A8" w:rsidRDefault="00697884" w:rsidP="006D110D">
    <w:pPr>
      <w:pStyle w:val="a3"/>
      <w:pBdr>
        <w:bottom w:val="single" w:sz="4" w:space="1" w:color="auto"/>
      </w:pBdr>
      <w:tabs>
        <w:tab w:val="clear" w:pos="9355"/>
        <w:tab w:val="right" w:pos="8910"/>
      </w:tabs>
      <w:ind w:right="445"/>
      <w:rPr>
        <w:sz w:val="14"/>
        <w:szCs w:val="14"/>
        <w:lang w:val="ru-RU"/>
      </w:rPr>
    </w:pPr>
    <w:r w:rsidRPr="00FD71A8">
      <w:rPr>
        <w:sz w:val="14"/>
        <w:szCs w:val="14"/>
        <w:lang w:val="ru-RU"/>
      </w:rPr>
      <w:t>ТЕХНИКА И ТЕХНОЛОГИЯ ДОБЫЧИ НЕФТИ И ГАЗА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12422C"/>
    <w:multiLevelType w:val="hybridMultilevel"/>
    <w:tmpl w:val="1D12B2F2"/>
    <w:lvl w:ilvl="0" w:tplc="7C343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56B61F8"/>
    <w:multiLevelType w:val="hybridMultilevel"/>
    <w:tmpl w:val="76F039C2"/>
    <w:lvl w:ilvl="0" w:tplc="041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2CD2D08"/>
    <w:multiLevelType w:val="hybridMultilevel"/>
    <w:tmpl w:val="77A2269C"/>
    <w:lvl w:ilvl="0" w:tplc="2000000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713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785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857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929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1001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10734" w:hanging="360"/>
      </w:pPr>
      <w:rPr>
        <w:rFonts w:ascii="Wingdings" w:hAnsi="Wingdings" w:hint="default"/>
      </w:rPr>
    </w:lvl>
  </w:abstractNum>
  <w:abstractNum w:abstractNumId="3" w15:restartNumberingAfterBreak="0">
    <w:nsid w:val="6329672D"/>
    <w:multiLevelType w:val="hybridMultilevel"/>
    <w:tmpl w:val="1292C9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6F56"/>
    <w:rsid w:val="000A4741"/>
    <w:rsid w:val="000F7997"/>
    <w:rsid w:val="00152439"/>
    <w:rsid w:val="00167AF3"/>
    <w:rsid w:val="00211DC7"/>
    <w:rsid w:val="00253CCC"/>
    <w:rsid w:val="0026474E"/>
    <w:rsid w:val="002709D2"/>
    <w:rsid w:val="002C100A"/>
    <w:rsid w:val="002D7903"/>
    <w:rsid w:val="002F0A32"/>
    <w:rsid w:val="004019C8"/>
    <w:rsid w:val="00437765"/>
    <w:rsid w:val="004A11C1"/>
    <w:rsid w:val="004E26C4"/>
    <w:rsid w:val="004F4C13"/>
    <w:rsid w:val="005328AA"/>
    <w:rsid w:val="0058557F"/>
    <w:rsid w:val="005F0FC6"/>
    <w:rsid w:val="00647711"/>
    <w:rsid w:val="00697884"/>
    <w:rsid w:val="006B7E4C"/>
    <w:rsid w:val="006D110D"/>
    <w:rsid w:val="0071177B"/>
    <w:rsid w:val="007C34EB"/>
    <w:rsid w:val="007E585E"/>
    <w:rsid w:val="00803B92"/>
    <w:rsid w:val="00866F56"/>
    <w:rsid w:val="00874FAE"/>
    <w:rsid w:val="008C1E47"/>
    <w:rsid w:val="008C7FEC"/>
    <w:rsid w:val="008D1CAD"/>
    <w:rsid w:val="0094605A"/>
    <w:rsid w:val="009D161D"/>
    <w:rsid w:val="00A375B9"/>
    <w:rsid w:val="00AC19E1"/>
    <w:rsid w:val="00B31B29"/>
    <w:rsid w:val="00B61C3E"/>
    <w:rsid w:val="00B76424"/>
    <w:rsid w:val="00BA3F9C"/>
    <w:rsid w:val="00C31D1E"/>
    <w:rsid w:val="00DF2A68"/>
    <w:rsid w:val="00E34655"/>
    <w:rsid w:val="00E70313"/>
    <w:rsid w:val="00E77402"/>
    <w:rsid w:val="00E96F18"/>
    <w:rsid w:val="00F44F66"/>
    <w:rsid w:val="00F52B59"/>
    <w:rsid w:val="00FB1994"/>
    <w:rsid w:val="00FD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904B31"/>
  <w15:chartTrackingRefBased/>
  <w15:docId w15:val="{656D3ECB-3D7B-4D29-A484-BEC590923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7A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qFormat/>
    <w:rsid w:val="00167AF3"/>
    <w:pPr>
      <w:keepNext/>
      <w:widowControl w:val="0"/>
      <w:ind w:left="360"/>
      <w:outlineLvl w:val="1"/>
    </w:pPr>
    <w:rPr>
      <w:snapToGrid w:val="0"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67AF3"/>
    <w:rPr>
      <w:rFonts w:ascii="Times New Roman" w:eastAsia="Times New Roman" w:hAnsi="Times New Roman" w:cs="Times New Roman"/>
      <w:snapToGrid w:val="0"/>
      <w:sz w:val="26"/>
      <w:szCs w:val="20"/>
      <w:lang w:val="x-none" w:eastAsia="ru-RU"/>
    </w:rPr>
  </w:style>
  <w:style w:type="paragraph" w:styleId="a3">
    <w:name w:val="header"/>
    <w:aliases w:val="h,Title Up"/>
    <w:basedOn w:val="a"/>
    <w:link w:val="a4"/>
    <w:uiPriority w:val="99"/>
    <w:unhideWhenUsed/>
    <w:rsid w:val="00167A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aliases w:val="h Знак,Title Up Знак"/>
    <w:basedOn w:val="a0"/>
    <w:link w:val="a3"/>
    <w:uiPriority w:val="99"/>
    <w:rsid w:val="00167A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aliases w:val="Title Down,Знак9,Footer_ARGOSS"/>
    <w:basedOn w:val="a"/>
    <w:link w:val="a6"/>
    <w:uiPriority w:val="99"/>
    <w:unhideWhenUsed/>
    <w:rsid w:val="00167A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Нижний колонтитул Знак"/>
    <w:aliases w:val="Title Down Знак,Знак9 Знак,Footer_ARGOSS Знак"/>
    <w:basedOn w:val="a0"/>
    <w:link w:val="a5"/>
    <w:uiPriority w:val="99"/>
    <w:rsid w:val="00167AF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List Paragraph"/>
    <w:aliases w:val="_список,PD_Bullet"/>
    <w:basedOn w:val="a"/>
    <w:uiPriority w:val="34"/>
    <w:qFormat/>
    <w:rsid w:val="00167AF3"/>
    <w:pPr>
      <w:ind w:left="720"/>
      <w:contextualSpacing/>
    </w:pPr>
    <w:rPr>
      <w:sz w:val="28"/>
      <w:szCs w:val="20"/>
    </w:rPr>
  </w:style>
  <w:style w:type="paragraph" w:customStyle="1" w:styleId="a8">
    <w:name w:val="Рисунок"/>
    <w:basedOn w:val="a"/>
    <w:link w:val="a9"/>
    <w:uiPriority w:val="99"/>
    <w:rsid w:val="00167AF3"/>
    <w:pPr>
      <w:spacing w:line="360" w:lineRule="auto"/>
      <w:ind w:left="360"/>
    </w:pPr>
    <w:rPr>
      <w:b/>
      <w:bCs/>
      <w:noProof/>
      <w:sz w:val="20"/>
      <w:szCs w:val="20"/>
    </w:rPr>
  </w:style>
  <w:style w:type="character" w:customStyle="1" w:styleId="a9">
    <w:name w:val="Рисунок Знак"/>
    <w:link w:val="a8"/>
    <w:uiPriority w:val="99"/>
    <w:locked/>
    <w:rsid w:val="00167AF3"/>
    <w:rPr>
      <w:rFonts w:ascii="Times New Roman" w:eastAsia="Times New Roman" w:hAnsi="Times New Roman" w:cs="Times New Roman"/>
      <w:b/>
      <w:bCs/>
      <w:noProof/>
      <w:sz w:val="20"/>
      <w:szCs w:val="20"/>
      <w:lang w:val="ru-RU" w:eastAsia="ru-RU"/>
    </w:rPr>
  </w:style>
  <w:style w:type="paragraph" w:styleId="aa">
    <w:name w:val="Body Text Indent"/>
    <w:basedOn w:val="a"/>
    <w:link w:val="ab"/>
    <w:rsid w:val="007E585E"/>
    <w:pPr>
      <w:spacing w:line="360" w:lineRule="auto"/>
      <w:ind w:firstLine="720"/>
      <w:jc w:val="both"/>
    </w:pPr>
    <w:rPr>
      <w:lang w:eastAsia="en-US"/>
    </w:rPr>
  </w:style>
  <w:style w:type="character" w:customStyle="1" w:styleId="ab">
    <w:name w:val="Основной текст с отступом Знак"/>
    <w:basedOn w:val="a0"/>
    <w:link w:val="aa"/>
    <w:rsid w:val="007E585E"/>
    <w:rPr>
      <w:rFonts w:ascii="Times New Roman" w:eastAsia="Times New Roman" w:hAnsi="Times New Roman" w:cs="Times New Roman"/>
      <w:sz w:val="24"/>
      <w:szCs w:val="24"/>
      <w:lang w:val="ru-RU"/>
    </w:rPr>
  </w:style>
  <w:style w:type="paragraph" w:customStyle="1" w:styleId="ac">
    <w:name w:val="Тлек_таблица"/>
    <w:basedOn w:val="a"/>
    <w:qFormat/>
    <w:rsid w:val="008D1CAD"/>
    <w:pPr>
      <w:spacing w:before="120" w:after="120"/>
      <w:jc w:val="center"/>
    </w:pPr>
    <w:rPr>
      <w:b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MD\Desktop\&#1046;&#1072;&#1085;&#1072;&#1090;&#1072;&#1083;&#1072;&#1087;\&#1050;&#1086;&#1087;&#1080;&#1103;%207.%20%20&#1087;&#1072;&#1089;&#1087;%20%20%20&#1046;&#1072;&#1085;-&#1087;%20+++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MD\Desktop\&#1046;&#1072;&#1085;&#1072;&#1090;&#1072;&#1083;&#1072;&#1087;\&#1050;&#1086;&#1087;&#1080;&#1103;%207.%20%20&#1087;&#1072;&#1089;&#1087;%20%20%20&#1046;&#1072;&#1085;-&#1087;%20+++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0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выкидных трубопроводов добывающих скважин по материальному исполнению</a:t>
            </a:r>
            <a:endParaRPr lang="ru-RU" sz="1200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4DD9-4D68-805E-4F9EC73C7E6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4DD9-4D68-805E-4F9EC73C7E66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Лист1!$H$3:$I$3</c:f>
              <c:strCache>
                <c:ptCount val="2"/>
                <c:pt idx="0">
                  <c:v>СВТ</c:v>
                </c:pt>
                <c:pt idx="1">
                  <c:v>СТАЛЬ</c:v>
                </c:pt>
              </c:strCache>
            </c:strRef>
          </c:cat>
          <c:val>
            <c:numRef>
              <c:f>Лист1!$H$4:$I$4</c:f>
              <c:numCache>
                <c:formatCode>General</c:formatCode>
                <c:ptCount val="2"/>
                <c:pt idx="0">
                  <c:v>6</c:v>
                </c:pt>
                <c:pt idx="1">
                  <c:v>59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4DD9-4D68-805E-4F9EC73C7E6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0" i="0" baseline="0">
                <a:effectLst/>
              </a:rPr>
              <a:t>Распределение выкидных трубопроводов добывающих скважин по материальному исполнению</a:t>
            </a:r>
            <a:endParaRPr lang="ru-RU" sz="1200">
              <a:effectLst/>
            </a:endParaRP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pie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E46-4AAE-9C2B-ACB95419E61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E46-4AAE-9C2B-ACB95419E61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Лист2!$G$2:$H$2</c:f>
              <c:strCache>
                <c:ptCount val="2"/>
                <c:pt idx="0">
                  <c:v>СВТ</c:v>
                </c:pt>
                <c:pt idx="1">
                  <c:v>СТАЛЬ</c:v>
                </c:pt>
              </c:strCache>
            </c:strRef>
          </c:cat>
          <c:val>
            <c:numRef>
              <c:f>Лист2!$G$3:$H$3</c:f>
              <c:numCache>
                <c:formatCode>General</c:formatCode>
                <c:ptCount val="2"/>
                <c:pt idx="0">
                  <c:v>10</c:v>
                </c:pt>
                <c:pt idx="1">
                  <c:v>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E46-4AAE-9C2B-ACB95419E61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0"/>
      </c:pieChart>
      <c:spPr>
        <a:noFill/>
        <a:ln w="25400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13</Pages>
  <Words>1830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Kalamov</dc:creator>
  <cp:keywords/>
  <dc:description/>
  <cp:lastModifiedBy>Каламов Сырым Хайдарулы</cp:lastModifiedBy>
  <cp:revision>11</cp:revision>
  <dcterms:created xsi:type="dcterms:W3CDTF">2021-04-23T11:04:00Z</dcterms:created>
  <dcterms:modified xsi:type="dcterms:W3CDTF">2022-03-28T10:02:00Z</dcterms:modified>
</cp:coreProperties>
</file>